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АДМИНИСТРАЦИЯ НОВОЗОРИНСКОГО СЕЛЬСОВЕТА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ПАВЛОВСКОГО РАЙОНА АЛТАЙСКОГО КРАЯ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2"/>
        <w:rPr/>
      </w:pPr>
      <w:r>
        <w:rPr>
          <w:szCs w:val="28"/>
        </w:rPr>
        <w:t>06.02. 2024</w:t>
      </w:r>
      <w:r>
        <w:rPr>
          <w:rFonts w:cs="Arial" w:ascii="Arial" w:hAnsi="Arial"/>
          <w:sz w:val="24"/>
        </w:rPr>
        <w:t xml:space="preserve">   </w:t>
        <w:tab/>
        <w:tab/>
        <w:tab/>
        <w:tab/>
        <w:tab/>
        <w:tab/>
        <w:tab/>
      </w:r>
      <w:r>
        <w:rPr>
          <w:szCs w:val="28"/>
        </w:rPr>
        <w:t xml:space="preserve">                  № 30</w:t>
      </w:r>
      <w:r>
        <w:rPr>
          <w:rFonts w:cs="Arial" w:ascii="Arial" w:hAnsi="Arial"/>
          <w:sz w:val="24"/>
        </w:rPr>
        <w:t xml:space="preserve">  </w:t>
        <w:tab/>
        <w:t xml:space="preserve">                               </w:t>
      </w:r>
    </w:p>
    <w:p>
      <w:pPr>
        <w:pStyle w:val="2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п. Новые Зори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W w:w="921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361"/>
        <w:gridCol w:w="4856"/>
      </w:tblGrid>
      <w:tr>
        <w:trPr/>
        <w:tc>
          <w:tcPr>
            <w:tcW w:w="4361" w:type="dxa"/>
            <w:tcBorders/>
          </w:tcPr>
          <w:p>
            <w:pPr>
              <w:pStyle w:val="Normal"/>
              <w:widowControl w:val="false"/>
              <w:spacing w:lineRule="exact" w:line="240"/>
              <w:ind w:left="142" w:hanging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Новозоринского сельсовета Павловского района Алтайского края от 29.12.2022 №164 «Об утверждении Перечня главных администраторов доходов бюджета поселения, Перечня главных администраторов источников финансирования дефицита бюджета поселения и Порядка внесения изменений в Перечень главных администраторов доходов бюджета поселения, Перечень главных администраторов источников финансирования дефицита  бюджета поселения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56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firstLine="709"/>
        <w:jc w:val="both"/>
        <w:rPr>
          <w:color w:val="FF0000"/>
          <w:sz w:val="28"/>
          <w:szCs w:val="28"/>
        </w:rPr>
      </w:pPr>
      <w:r>
        <w:rPr>
          <w:bCs/>
          <w:sz w:val="28"/>
        </w:rPr>
        <w:t xml:space="preserve">В соответствии со статьями 160.1 и 160.2 Бюджетного кодекса </w:t>
        <w:br/>
        <w:t>Российской Федерации, п</w:t>
      </w:r>
      <w:r>
        <w:rPr>
          <w:sz w:val="28"/>
          <w:szCs w:val="28"/>
        </w:rPr>
        <w:t xml:space="preserve">остановлением Правительства Российской </w:t>
        <w:br/>
        <w:t xml:space="preserve">Федерации от 16.09.2021 № 1569 «Об утверждении общих требований </w:t>
        <w:br/>
        <w:t xml:space="preserve">к закреплению за органами государственной власти (государственными </w:t>
        <w:br/>
        <w:t xml:space="preserve">органами) субъекта Российской Федерации, органами управления </w:t>
        <w:br/>
        <w:t xml:space="preserve">территориальными фондами обязательного медицинского страхования, </w:t>
        <w:br/>
        <w:t xml:space="preserve">органами местного самоуправления, органами местной администрации </w:t>
        <w:br/>
        <w:t xml:space="preserve">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>
        <w:rPr>
          <w:bCs/>
          <w:sz w:val="28"/>
        </w:rPr>
        <w:t>п</w:t>
      </w:r>
      <w:r>
        <w:rPr>
          <w:sz w:val="28"/>
          <w:szCs w:val="28"/>
        </w:rPr>
        <w:t xml:space="preserve">остановлением Правительства </w:t>
        <w:br/>
        <w:t xml:space="preserve">Российской Федерации от 16.09.2021 № 1568 «Об утверждении общих </w:t>
        <w:br/>
        <w:t xml:space="preserve">требований к закреплению за органами государственной власти </w:t>
        <w:br/>
        <w:t xml:space="preserve">(государственными органами) субъекта Российской Федерации, органами управления территориальными фондами обязательного медицинского </w:t>
        <w:br/>
        <w:t xml:space="preserve">страхования, органами местного самоуправления, органами местной </w:t>
        <w:br/>
        <w:t xml:space="preserve">администрации полномочий главного администратора источников </w:t>
        <w:br/>
        <w:t xml:space="preserve">финансирования дефицита бюджета и к утверждению перечня главных </w:t>
        <w:br/>
        <w:t>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>п о с т а н о в л я ю: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перечень главных администраторов доходов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бюджета поселения, следующее изменения: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 Дополнить следующий код: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6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00"/>
        <w:gridCol w:w="3239"/>
        <w:gridCol w:w="5221"/>
      </w:tblGrid>
      <w:tr>
        <w:trPr>
          <w:trHeight w:val="25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Код главы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Код доходов бюджета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Наименование кода доходов бюджета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>
              <w:rPr>
                <w:bCs/>
                <w:lang w:val="en-US"/>
              </w:rPr>
              <w:t xml:space="preserve">  </w:t>
            </w:r>
            <w:r>
              <w:rPr>
                <w:bCs/>
              </w:rPr>
              <w:t>29999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10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0000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150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Прочие субсидии бюджетам сельских поселений</w:t>
            </w:r>
          </w:p>
        </w:tc>
      </w:tr>
    </w:tbl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right" w:pos="935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Глава Новозоринского сельсовета</w:t>
        <w:tab/>
        <w:t>Е. В. Варламова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 Алтайского края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87" w:hanging="0"/>
        <w:jc w:val="both"/>
        <w:rPr>
          <w:rStyle w:val="Strong"/>
          <w:color w:val="FF0000"/>
          <w:sz w:val="28"/>
          <w:szCs w:val="28"/>
        </w:rPr>
      </w:pPr>
      <w:r>
        <w:rPr>
          <w:rStyle w:val="Strong"/>
          <w:color w:val="FF0000"/>
          <w:sz w:val="28"/>
          <w:szCs w:val="28"/>
        </w:rPr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87" w:hanging="0"/>
        <w:jc w:val="both"/>
        <w:rPr>
          <w:rStyle w:val="Strong"/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87" w:hanging="0"/>
        <w:jc w:val="both"/>
        <w:rPr>
          <w:rStyle w:val="Strong"/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87" w:hanging="0"/>
        <w:jc w:val="both"/>
        <w:rPr>
          <w:rStyle w:val="Strong"/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87" w:hanging="0"/>
        <w:jc w:val="both"/>
        <w:rPr>
          <w:rStyle w:val="Strong"/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87" w:hanging="0"/>
        <w:jc w:val="both"/>
        <w:rPr>
          <w:rStyle w:val="Strong"/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87" w:hanging="0"/>
        <w:jc w:val="both"/>
        <w:rPr>
          <w:rStyle w:val="Strong"/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87" w:hanging="0"/>
        <w:jc w:val="both"/>
        <w:rPr>
          <w:rStyle w:val="Strong"/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87" w:hanging="0"/>
        <w:jc w:val="both"/>
        <w:rPr>
          <w:rStyle w:val="Strong"/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87" w:hanging="0"/>
        <w:jc w:val="both"/>
        <w:rPr>
          <w:rStyle w:val="Strong"/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87" w:hanging="0"/>
        <w:jc w:val="both"/>
        <w:rPr>
          <w:rStyle w:val="Strong"/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87" w:hanging="0"/>
        <w:jc w:val="both"/>
        <w:rPr>
          <w:rStyle w:val="Strong"/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87" w:hanging="0"/>
        <w:jc w:val="both"/>
        <w:rPr>
          <w:rStyle w:val="Strong"/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87" w:hanging="0"/>
        <w:jc w:val="both"/>
        <w:rPr>
          <w:rStyle w:val="Strong"/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87" w:hanging="0"/>
        <w:jc w:val="both"/>
        <w:rPr>
          <w:rStyle w:val="Strong"/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87" w:hanging="0"/>
        <w:jc w:val="both"/>
        <w:rPr>
          <w:rStyle w:val="Strong"/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87" w:hanging="0"/>
        <w:jc w:val="both"/>
        <w:rPr>
          <w:rStyle w:val="Strong"/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87" w:hanging="0"/>
        <w:jc w:val="both"/>
        <w:rPr>
          <w:rStyle w:val="Strong"/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87" w:hanging="0"/>
        <w:jc w:val="both"/>
        <w:rPr>
          <w:rStyle w:val="Strong"/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87" w:hanging="0"/>
        <w:jc w:val="both"/>
        <w:rPr>
          <w:rStyle w:val="Strong"/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87" w:hanging="0"/>
        <w:jc w:val="both"/>
        <w:rPr>
          <w:rStyle w:val="Strong"/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87" w:hanging="0"/>
        <w:jc w:val="both"/>
        <w:rPr>
          <w:rStyle w:val="Strong"/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87" w:hanging="0"/>
        <w:jc w:val="both"/>
        <w:rPr>
          <w:rStyle w:val="Strong"/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87" w:hanging="0"/>
        <w:jc w:val="both"/>
        <w:rPr>
          <w:rStyle w:val="Strong"/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87" w:hanging="0"/>
        <w:jc w:val="both"/>
        <w:rPr>
          <w:bCs/>
          <w:sz w:val="28"/>
        </w:rPr>
      </w:pPr>
      <w:r>
        <w:rPr>
          <w:sz w:val="28"/>
        </w:rPr>
        <w:t>ПРИЛОЖЕНИЕ 1</w:t>
      </w:r>
      <w:r>
        <w:rPr>
          <w:bCs/>
          <w:sz w:val="28"/>
        </w:rPr>
        <w:tab/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9" w:hanging="0"/>
        <w:jc w:val="both"/>
        <w:rPr>
          <w:bCs/>
          <w:sz w:val="28"/>
        </w:rPr>
      </w:pPr>
      <w:r>
        <w:rPr>
          <w:bCs/>
          <w:sz w:val="28"/>
        </w:rPr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87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>
      <w:pPr>
        <w:pStyle w:val="Normal"/>
        <w:tabs>
          <w:tab w:val="clear" w:pos="708"/>
          <w:tab w:val="left" w:pos="5387" w:leader="none"/>
        </w:tabs>
        <w:jc w:val="both"/>
        <w:rPr/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постановлением Администрации</w:t>
      </w:r>
    </w:p>
    <w:p>
      <w:pPr>
        <w:pStyle w:val="Normal"/>
        <w:tabs>
          <w:tab w:val="clear" w:pos="708"/>
          <w:tab w:val="left" w:pos="538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Новозоринского сельсовета</w:t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9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От </w:t>
      </w:r>
      <w:r>
        <w:rPr>
          <w:bCs/>
          <w:sz w:val="28"/>
          <w:szCs w:val="28"/>
          <w:u w:val="single"/>
        </w:rPr>
        <w:t>06.02.2024</w:t>
      </w:r>
      <w:r>
        <w:rPr>
          <w:bCs/>
          <w:sz w:val="28"/>
          <w:szCs w:val="28"/>
        </w:rPr>
        <w:t xml:space="preserve"> года № </w:t>
      </w:r>
      <w:r>
        <w:rPr>
          <w:bCs/>
          <w:sz w:val="28"/>
          <w:szCs w:val="28"/>
          <w:u w:val="single"/>
        </w:rPr>
        <w:t xml:space="preserve">30 </w:t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9" w:hanging="0"/>
        <w:jc w:val="both"/>
        <w:rPr>
          <w:bCs/>
          <w:color w:val="FFFFFF"/>
          <w:sz w:val="28"/>
          <w:szCs w:val="28"/>
        </w:rPr>
      </w:pPr>
      <w:r>
        <w:rPr>
          <w:bCs/>
          <w:color w:val="FFFFFF"/>
          <w:sz w:val="28"/>
          <w:szCs w:val="28"/>
        </w:rPr>
      </w:r>
    </w:p>
    <w:p>
      <w:pPr>
        <w:pStyle w:val="Normal"/>
        <w:ind w:firstLine="720"/>
        <w:jc w:val="both"/>
        <w:rPr>
          <w:bCs/>
          <w:color w:val="FFFFFF"/>
          <w:sz w:val="28"/>
        </w:rPr>
      </w:pPr>
      <w:r>
        <w:rPr>
          <w:bCs/>
          <w:color w:val="FFFFFF"/>
          <w:sz w:val="28"/>
        </w:rPr>
      </w:r>
    </w:p>
    <w:p>
      <w:pPr>
        <w:pStyle w:val="Normal"/>
        <w:ind w:firstLine="720"/>
        <w:jc w:val="both"/>
        <w:rPr>
          <w:bCs/>
          <w:color w:val="FFFFFF"/>
          <w:sz w:val="28"/>
        </w:rPr>
      </w:pPr>
      <w:r>
        <w:rPr>
          <w:bCs/>
          <w:color w:val="FFFFFF"/>
          <w:sz w:val="28"/>
        </w:rPr>
      </w:r>
    </w:p>
    <w:p>
      <w:pPr>
        <w:pStyle w:val="Normal"/>
        <w:spacing w:lineRule="exact" w:line="2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>
      <w:pPr>
        <w:pStyle w:val="Normal"/>
        <w:spacing w:lineRule="exact" w:line="240"/>
        <w:jc w:val="center"/>
        <w:rPr>
          <w:bCs/>
          <w:sz w:val="28"/>
        </w:rPr>
      </w:pPr>
      <w:r>
        <w:rPr>
          <w:bCs/>
          <w:sz w:val="28"/>
          <w:szCs w:val="28"/>
        </w:rPr>
        <w:t xml:space="preserve">главных администраторов доходов бюджета поселения – </w:t>
        <w:br/>
        <w:t xml:space="preserve">территориальных органов (подразделений) федеральных органов </w:t>
        <w:br/>
        <w:t xml:space="preserve">государственной власти (государственных органов) и (или) казенных </w:t>
        <w:br/>
        <w:t xml:space="preserve">учреждений, находящихся в ведении федеральных органов </w:t>
        <w:br/>
        <w:t xml:space="preserve">государственной власти (государственных органов), осуществляющих </w:t>
        <w:br/>
        <w:t xml:space="preserve">бюджетные полномочия главных администраторов доходов </w:t>
        <w:br/>
        <w:t xml:space="preserve">бюджета поселения на основании принятых федеральными органами </w:t>
        <w:br/>
        <w:t xml:space="preserve">государственной власти (государственными органами) правовых актов </w:t>
        <w:br/>
        <w:t xml:space="preserve">о наделении их полномочиями главных администраторов доходов </w:t>
        <w:br/>
        <w:t xml:space="preserve">бюджетов субъектов Российской Федерации </w:t>
        <w:br/>
      </w:r>
    </w:p>
    <w:tbl>
      <w:tblPr>
        <w:tblW w:w="957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25"/>
        <w:gridCol w:w="2693"/>
        <w:gridCol w:w="5353"/>
      </w:tblGrid>
      <w:tr>
        <w:trPr>
          <w:trHeight w:val="390" w:hRule="atLeast"/>
          <w:cantSplit w:val="true"/>
        </w:trPr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Код бюджетной классификации </w:t>
              <w:br/>
              <w:t>Российской Федерации</w:t>
            </w:r>
          </w:p>
        </w:tc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Наименование главного администратора доходов </w:t>
              <w:br/>
              <w:t>бюджета</w:t>
            </w:r>
            <w:r>
              <w:rPr>
                <w:sz w:val="28"/>
                <w:szCs w:val="28"/>
              </w:rPr>
              <w:t xml:space="preserve"> </w:t>
            </w:r>
            <w:r>
              <w:rPr/>
              <w:t xml:space="preserve">поселения, наименование кода вида </w:t>
              <w:br/>
              <w:t>(подвида) доходов бюджета</w:t>
            </w:r>
            <w:r>
              <w:rPr>
                <w:sz w:val="28"/>
                <w:szCs w:val="28"/>
              </w:rPr>
              <w:t xml:space="preserve"> </w:t>
            </w:r>
            <w:r>
              <w:rPr/>
              <w:t>поселения</w:t>
            </w:r>
          </w:p>
        </w:tc>
      </w:tr>
      <w:tr>
        <w:trPr>
          <w:trHeight w:val="315" w:hRule="atLeast"/>
          <w:cantSplit w:val="true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главного </w:t>
              <w:br/>
              <w:t>администратора доходов бюджета</w:t>
            </w:r>
            <w:r>
              <w:rPr>
                <w:sz w:val="28"/>
                <w:szCs w:val="28"/>
              </w:rPr>
              <w:t xml:space="preserve"> </w:t>
            </w:r>
            <w:r>
              <w:rPr/>
              <w:t>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вида (подвида) </w:t>
              <w:br/>
              <w:t xml:space="preserve">доходов </w:t>
              <w:br/>
              <w:t>бюджета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поселения</w:t>
            </w:r>
          </w:p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5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  <w:cantSplit w:val="true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18" w:leader="none"/>
              </w:tabs>
              <w:rPr/>
            </w:pPr>
            <w:r>
              <w:rPr/>
              <w:t>Администрация Новозоринского сельсовета</w:t>
            </w:r>
          </w:p>
        </w:tc>
      </w:tr>
      <w:tr>
        <w:trPr>
          <w:trHeight w:val="315" w:hRule="atLeast"/>
          <w:cantSplit w:val="true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Управление Федеральной налоговой службы </w:t>
              <w:br/>
              <w:t>по Алтайскому краю</w:t>
            </w:r>
          </w:p>
        </w:tc>
      </w:tr>
      <w:tr>
        <w:trPr>
          <w:trHeight w:val="315" w:hRule="atLeast"/>
          <w:cantSplit w:val="true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1 01 02 010 01 0000 110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>
        <w:trPr>
          <w:trHeight w:val="315" w:hRule="atLeast"/>
          <w:cantSplit w:val="true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1 01 02 020 01 0000 110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>
        <w:trPr>
          <w:trHeight w:val="315" w:hRule="atLeast"/>
          <w:cantSplit w:val="true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1 01 02 030 01 0000 110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>
        <w:trPr>
          <w:trHeight w:val="315" w:hRule="atLeast"/>
          <w:cantSplit w:val="true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1 06 01 030 10 0000 110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</w:tr>
      <w:tr>
        <w:trPr>
          <w:trHeight w:val="315" w:hRule="atLeast"/>
          <w:cantSplit w:val="true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1 06 06 033 10 0000 110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>
        <w:trPr>
          <w:trHeight w:val="881" w:hRule="atLeast"/>
          <w:cantSplit w:val="true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1 06 06 043 10 0000 110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  <w:cantSplit w:val="true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1 11 05 035 10 0000 120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</w:tr>
      <w:tr>
        <w:trPr>
          <w:trHeight w:val="315" w:hRule="atLeast"/>
          <w:cantSplit w:val="true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1 11 09 045 10 0000 120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Прочие поступления от использования имущества, находящегося в собственности сельских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rPr>
          <w:trHeight w:val="315" w:hRule="atLeast"/>
          <w:cantSplit w:val="true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1 13 01 995 10 0000 130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>
        <w:trPr>
          <w:trHeight w:val="315" w:hRule="atLeast"/>
          <w:cantSplit w:val="true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1 13 02 065 10 0000 130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>
        <w:trPr>
          <w:trHeight w:val="315" w:hRule="atLeast"/>
          <w:cantSplit w:val="true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1 14 02 053 10 0000 410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rPr>
          <w:trHeight w:val="315" w:hRule="atLeast"/>
          <w:cantSplit w:val="true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1 14 02 053 10 0000 440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rPr>
          <w:trHeight w:val="315" w:hRule="atLeast"/>
          <w:cantSplit w:val="true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2 02 16 00 10 00000 150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>
        <w:trPr>
          <w:trHeight w:val="315" w:hRule="atLeast"/>
          <w:cantSplit w:val="true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2 02 35 11 81 00000 150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>
        <w:trPr>
          <w:trHeight w:val="315" w:hRule="atLeast"/>
          <w:cantSplit w:val="true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2 02 40 01 41 00000 150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rPr>
          <w:trHeight w:val="315" w:hRule="atLeast"/>
          <w:cantSplit w:val="true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2 02 49 99 91 00000 150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Прочие межбюджетные трансферты, передаваемые бюджетам сельских поселений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87" w:hanging="0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87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87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87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87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87" w:hanging="0"/>
        <w:jc w:val="both"/>
        <w:rPr/>
      </w:pPr>
      <w:r>
        <w:rPr>
          <w:sz w:val="28"/>
        </w:rPr>
        <w:t>ПРИЛОЖЕНИЕ 2</w:t>
      </w:r>
      <w:r>
        <w:rPr>
          <w:bCs/>
          <w:sz w:val="28"/>
        </w:rPr>
        <w:tab/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9" w:hanging="0"/>
        <w:jc w:val="both"/>
        <w:rPr>
          <w:bCs/>
          <w:sz w:val="28"/>
        </w:rPr>
      </w:pPr>
      <w:r>
        <w:rPr>
          <w:bCs/>
          <w:sz w:val="28"/>
        </w:rPr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87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>
      <w:pPr>
        <w:pStyle w:val="Normal"/>
        <w:tabs>
          <w:tab w:val="clear" w:pos="708"/>
          <w:tab w:val="left" w:pos="5387" w:leader="none"/>
        </w:tabs>
        <w:jc w:val="both"/>
        <w:rPr/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постановлением Администрации</w:t>
      </w:r>
    </w:p>
    <w:p>
      <w:pPr>
        <w:pStyle w:val="Normal"/>
        <w:tabs>
          <w:tab w:val="clear" w:pos="708"/>
          <w:tab w:val="left" w:pos="538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Новозоринского сельсовета</w:t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9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От 29.12.2021 года № 189</w:t>
      </w:r>
    </w:p>
    <w:p>
      <w:pPr>
        <w:pStyle w:val="Normal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20"/>
        <w:jc w:val="both"/>
        <w:rPr>
          <w:bCs/>
          <w:sz w:val="28"/>
        </w:rPr>
      </w:pPr>
      <w:r>
        <w:rPr>
          <w:bCs/>
          <w:sz w:val="28"/>
        </w:rPr>
      </w:r>
    </w:p>
    <w:p>
      <w:pPr>
        <w:pStyle w:val="Normal"/>
        <w:ind w:firstLine="720"/>
        <w:jc w:val="both"/>
        <w:rPr>
          <w:bCs/>
          <w:sz w:val="28"/>
        </w:rPr>
      </w:pPr>
      <w:r>
        <w:rPr>
          <w:bCs/>
          <w:sz w:val="28"/>
        </w:rPr>
      </w:r>
    </w:p>
    <w:tbl>
      <w:tblPr>
        <w:tblW w:w="9027" w:type="dxa"/>
        <w:jc w:val="left"/>
        <w:tblInd w:w="-1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noVBand="1" w:val="04a0" w:noHBand="0" w:lastColumn="0" w:firstColumn="1" w:lastRow="0" w:firstRow="1"/>
      </w:tblPr>
      <w:tblGrid>
        <w:gridCol w:w="869"/>
        <w:gridCol w:w="3125"/>
        <w:gridCol w:w="5033"/>
      </w:tblGrid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1 11 05025 10 0000 120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1 11 05035 10 0000 120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1 11 08050 10 0000 120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1 11 09045 10 0000 120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1 13 01995 10 0000 130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Прочие доходы от оказания платных услуг(работ) получателями средств бюджетов сельских поселений</w:t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1 13 02065 10 0000 130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1 13 02995 10 0000 130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Прочие доходы от компенсации затрат бюджетов сельских поселений</w:t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1 14 02052 10 0000 410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1 14 02052 10 0000 440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1 14 02053 10 0000 410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1 14 02053 10 0000 440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2 02 19999 10 0000 150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Прочие дотации бюджетам сельских поселений</w:t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2 02 35118 10 0000 150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2 02 45160 10 0000 150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2 02 40014 10 0000 150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2 02 49999 10 0000 150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Прочие межбюджетные трансферты, передаваемые бюджетам сельских поселений</w:t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2 02 90054 10 0000 150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2 03 05010 10 0000 150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2 03 05020 10 0000 150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2 03 05099 10 0000 150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2 04 05010 10 0000 150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2 04 05020 10 0000 150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2 04 05099 10 0000 150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2 07 05010 10 0000 150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2 07 05020 10 0000 150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2 07 05030 10 0000 150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Прочие безвозмездные поступления в бюджеты сельских поселений</w:t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2 08 05000 10 0000 150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Перечисления из бюджетов сельских поселений ( 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2 18 05010 10 0000 150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2 18 05020 10 0000 150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2 19 60010 10 0000 150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>
        <w:trPr/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303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2 18 05030 10 0000 150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Доходы бюджетов сельских поселений от возврата иными организациями остатков субсидий прошлых лет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right="426" w:hanging="0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jc w:val="both"/>
        <w:rPr/>
      </w:pPr>
      <w:r>
        <w:rPr>
          <w:color w:val="FF0000"/>
          <w:sz w:val="28"/>
        </w:rPr>
        <w:t xml:space="preserve">                                                                             </w:t>
      </w:r>
      <w:r>
        <w:rPr>
          <w:sz w:val="28"/>
        </w:rPr>
        <w:t>ПРИЛОЖЕНИЕ 3</w:t>
      </w:r>
      <w:r>
        <w:rPr>
          <w:bCs/>
          <w:sz w:val="28"/>
        </w:rPr>
        <w:tab/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9" w:hanging="0"/>
        <w:jc w:val="both"/>
        <w:rPr>
          <w:bCs/>
          <w:sz w:val="28"/>
        </w:rPr>
      </w:pPr>
      <w:r>
        <w:rPr>
          <w:bCs/>
          <w:sz w:val="28"/>
        </w:rPr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87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>
      <w:pPr>
        <w:pStyle w:val="Normal"/>
        <w:tabs>
          <w:tab w:val="clear" w:pos="708"/>
          <w:tab w:val="left" w:pos="5387" w:leader="none"/>
        </w:tabs>
        <w:jc w:val="both"/>
        <w:rPr/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постановлением Администрации</w:t>
      </w:r>
    </w:p>
    <w:p>
      <w:pPr>
        <w:pStyle w:val="Normal"/>
        <w:tabs>
          <w:tab w:val="clear" w:pos="708"/>
          <w:tab w:val="left" w:pos="538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Новозоринского сельсовета</w:t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9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От 29.12.2021 года №189</w:t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9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9" w:hanging="0"/>
        <w:jc w:val="both"/>
        <w:rPr>
          <w:bCs/>
          <w:sz w:val="28"/>
        </w:rPr>
      </w:pPr>
      <w:r>
        <w:rPr>
          <w:bCs/>
          <w:sz w:val="28"/>
        </w:rPr>
      </w:r>
    </w:p>
    <w:p>
      <w:pPr>
        <w:pStyle w:val="Normal"/>
        <w:ind w:firstLine="720"/>
        <w:jc w:val="both"/>
        <w:rPr>
          <w:bCs/>
          <w:sz w:val="28"/>
        </w:rPr>
      </w:pPr>
      <w:r>
        <w:rPr>
          <w:bCs/>
          <w:sz w:val="28"/>
        </w:rPr>
      </w:r>
    </w:p>
    <w:p>
      <w:pPr>
        <w:pStyle w:val="Normal"/>
        <w:ind w:firstLine="720"/>
        <w:jc w:val="both"/>
        <w:rPr>
          <w:bCs/>
          <w:sz w:val="28"/>
        </w:rPr>
      </w:pPr>
      <w:r>
        <w:rPr>
          <w:bCs/>
          <w:sz w:val="28"/>
        </w:rPr>
      </w:r>
    </w:p>
    <w:p>
      <w:pPr>
        <w:pStyle w:val="Normal"/>
        <w:spacing w:lineRule="exact" w:line="2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>
      <w:pPr>
        <w:pStyle w:val="Normal"/>
        <w:spacing w:lineRule="exact" w:line="24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главных администраторов источников финансирования </w:t>
        <w:br/>
        <w:t>дефицита бюджета поселения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957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668"/>
        <w:gridCol w:w="2975"/>
        <w:gridCol w:w="4928"/>
      </w:tblGrid>
      <w:tr>
        <w:trPr>
          <w:trHeight w:val="390" w:hRule="atLeast"/>
        </w:trPr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Код бюджетной классификации </w:t>
              <w:br/>
              <w:t>Российской Федерации</w:t>
            </w:r>
          </w:p>
        </w:tc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Наименование главного администратора </w:t>
              <w:br/>
              <w:t xml:space="preserve">источников финансирования дефицита </w:t>
              <w:br/>
              <w:t xml:space="preserve">бюджета поселения, наименование кода </w:t>
              <w:br/>
              <w:t>группы, подгруппы, статьи и вида источника финансирования дефицита бюджета поселения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44" w:leader="none"/>
              </w:tabs>
              <w:rPr/>
            </w:pPr>
            <w:r>
              <w:rPr/>
              <w:tab/>
            </w:r>
          </w:p>
        </w:tc>
      </w:tr>
      <w:tr>
        <w:trPr>
          <w:trHeight w:val="315" w:hRule="atLeast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главного </w:t>
              <w:br/>
              <w:t xml:space="preserve">администратора источников </w:t>
              <w:br/>
              <w:t xml:space="preserve">финансирования </w:t>
              <w:br/>
              <w:t xml:space="preserve">дефицита </w:t>
              <w:br/>
              <w:t>бюджета поселения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группы, подгруппы, </w:t>
              <w:br/>
              <w:t xml:space="preserve">статьи и вида </w:t>
              <w:br/>
              <w:t xml:space="preserve">источника финансирования дефицита </w:t>
              <w:br/>
              <w:t>бюджета поселения</w:t>
            </w:r>
          </w:p>
        </w:tc>
        <w:tc>
          <w:tcPr>
            <w:tcW w:w="4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01 05 00 00 10 0000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Изменение остатков средств на счетах по учету средств бюджетов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                                                                            </w:t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                                                                            </w:t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jc w:val="both"/>
        <w:rPr/>
      </w:pPr>
      <w:r>
        <w:rPr>
          <w:color w:val="FF0000"/>
          <w:sz w:val="28"/>
        </w:rPr>
        <w:t xml:space="preserve">                                                                             </w:t>
      </w:r>
      <w:r>
        <w:rPr>
          <w:sz w:val="28"/>
        </w:rPr>
        <w:t>ПРИЛОЖЕНИЕ 4</w:t>
      </w:r>
      <w:r>
        <w:rPr>
          <w:bCs/>
          <w:sz w:val="28"/>
        </w:rPr>
        <w:tab/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9" w:hanging="0"/>
        <w:jc w:val="both"/>
        <w:rPr>
          <w:bCs/>
          <w:sz w:val="28"/>
        </w:rPr>
      </w:pPr>
      <w:r>
        <w:rPr>
          <w:bCs/>
          <w:sz w:val="28"/>
        </w:rPr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87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>
      <w:pPr>
        <w:pStyle w:val="Normal"/>
        <w:tabs>
          <w:tab w:val="clear" w:pos="708"/>
          <w:tab w:val="left" w:pos="5387" w:leader="none"/>
        </w:tabs>
        <w:jc w:val="both"/>
        <w:rPr/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постановлением Администрации</w:t>
      </w:r>
    </w:p>
    <w:p>
      <w:pPr>
        <w:pStyle w:val="Normal"/>
        <w:tabs>
          <w:tab w:val="clear" w:pos="708"/>
          <w:tab w:val="left" w:pos="538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Новозоринского сельсовета</w:t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9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От 29.12.2021 года № 189</w:t>
      </w:r>
    </w:p>
    <w:p>
      <w:pPr>
        <w:pStyle w:val="Normal"/>
        <w:tabs>
          <w:tab w:val="clear" w:pos="708"/>
          <w:tab w:val="left" w:pos="5387" w:leader="none"/>
        </w:tabs>
        <w:spacing w:lineRule="exact" w:line="240"/>
        <w:ind w:left="539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20"/>
        <w:jc w:val="both"/>
        <w:rPr>
          <w:bCs/>
          <w:sz w:val="28"/>
        </w:rPr>
      </w:pPr>
      <w:r>
        <w:rPr>
          <w:bCs/>
          <w:sz w:val="28"/>
        </w:rPr>
      </w:r>
    </w:p>
    <w:p>
      <w:pPr>
        <w:pStyle w:val="Normal"/>
        <w:ind w:firstLine="720"/>
        <w:jc w:val="both"/>
        <w:rPr>
          <w:bCs/>
          <w:sz w:val="28"/>
        </w:rPr>
      </w:pPr>
      <w:r>
        <w:rPr>
          <w:bCs/>
          <w:sz w:val="28"/>
        </w:rPr>
      </w:r>
    </w:p>
    <w:p>
      <w:pPr>
        <w:pStyle w:val="Normal"/>
        <w:spacing w:lineRule="exact" w:line="2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>
      <w:pPr>
        <w:pStyle w:val="Normal"/>
        <w:spacing w:lineRule="exact" w:line="24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внесения изменений в перечень главных администраторов доходов </w:t>
        <w:br/>
        <w:t xml:space="preserve">бюджета поселения и перечень главных администраторов источников </w:t>
        <w:br/>
        <w:t>финансирования дефицита бюджета поселения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20"/>
        <w:jc w:val="both"/>
        <w:rPr>
          <w:bCs/>
          <w:sz w:val="28"/>
        </w:rPr>
      </w:pPr>
      <w:r>
        <w:rPr>
          <w:bCs/>
          <w:sz w:val="28"/>
        </w:rPr>
      </w:r>
      <w:bookmarkStart w:id="0" w:name="sub_1010"/>
      <w:bookmarkStart w:id="1" w:name="sub_1010"/>
    </w:p>
    <w:p>
      <w:pPr>
        <w:pStyle w:val="Normal"/>
        <w:ind w:firstLine="720"/>
        <w:jc w:val="both"/>
        <w:rPr/>
      </w:pPr>
      <w:r>
        <w:rPr>
          <w:bCs/>
          <w:sz w:val="28"/>
        </w:rPr>
        <w:t xml:space="preserve">1. Настоящий Порядок устанавливает правила и сроки внесения </w:t>
        <w:br/>
        <w:t xml:space="preserve">изменений в </w:t>
      </w:r>
      <w:r>
        <w:rPr>
          <w:sz w:val="28"/>
          <w:szCs w:val="28"/>
        </w:rPr>
        <w:t xml:space="preserve">перечни главных администраторов доходов бюджета поселения </w:t>
        <w:br/>
        <w:t>и перечень главных администраторов источников финансирования дефицита бюджета поселения (далее – «Перечни»)</w:t>
      </w:r>
      <w:r>
        <w:rPr>
          <w:sz w:val="28"/>
        </w:rPr>
        <w:t>.</w:t>
      </w:r>
      <w:bookmarkEnd w:id="1"/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2. Изменения в Перечни в течение финансового года вносятся </w:t>
        <w:br/>
        <w:t>на основании нормативного правового акта Администрации Новозоринского сельсовета Павловского района, без внесения изменений в настоящее постановление в случае изменения состава и (или) функций главных администраторов доходов бюджета поселения, главных администраторов источников финансирования дефицита бюджета поселения,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 Г</w:t>
      </w:r>
      <w:r>
        <w:rPr>
          <w:sz w:val="28"/>
        </w:rPr>
        <w:t xml:space="preserve">лавные </w:t>
      </w:r>
      <w:r>
        <w:rPr>
          <w:sz w:val="28"/>
          <w:szCs w:val="28"/>
        </w:rPr>
        <w:t xml:space="preserve">администраторы доходов бюджета поселения и </w:t>
      </w:r>
      <w:r>
        <w:rPr>
          <w:sz w:val="28"/>
        </w:rPr>
        <w:t xml:space="preserve">главные </w:t>
        <w:br/>
      </w:r>
      <w:r>
        <w:rPr>
          <w:sz w:val="28"/>
          <w:szCs w:val="28"/>
        </w:rPr>
        <w:t xml:space="preserve">администраторы источников финансирования дефицита  бюджета поселения </w:t>
      </w:r>
      <w:r>
        <w:rPr>
          <w:sz w:val="28"/>
        </w:rPr>
        <w:t xml:space="preserve">направляют в </w:t>
      </w:r>
      <w:r>
        <w:rPr>
          <w:sz w:val="28"/>
          <w:szCs w:val="28"/>
        </w:rPr>
        <w:t>Администрацию Новозоринского сельсовета Павловского района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предложения по внесению изменений в </w:t>
      </w:r>
      <w:r>
        <w:rPr>
          <w:sz w:val="28"/>
          <w:szCs w:val="28"/>
        </w:rPr>
        <w:t>Перечни (далее – «Предложения»).</w:t>
      </w:r>
    </w:p>
    <w:p>
      <w:pPr>
        <w:pStyle w:val="Normal"/>
        <w:ind w:firstLine="709"/>
        <w:jc w:val="both"/>
        <w:rPr>
          <w:b/>
          <w:b/>
          <w:i/>
          <w:i/>
          <w:sz w:val="28"/>
          <w:szCs w:val="28"/>
        </w:rPr>
      </w:pPr>
      <w:r>
        <w:rPr>
          <w:sz w:val="28"/>
          <w:szCs w:val="28"/>
        </w:rPr>
        <w:t xml:space="preserve">4. Администрация Новозоринского сельсовета Павловского района Алтайского края проверяет Предложения на соответствие кодов и наименований кодов, предлагаемых к включению </w:t>
        <w:br/>
        <w:t xml:space="preserve">в Перечни (или исключению из Перечней), кодам бюджетной классификации Российской Федерации, действующим в текущем финансовом году </w:t>
        <w:br/>
        <w:t xml:space="preserve">на момент представления предложений, и не позднее 30 рабочих дней со дня поступления Предложений принимает (издает) нормативный правовой акт Администрации Новозоринского сельсовета Павловского района о внесении изменений в Перечни.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5. Перечни ежегодно актуализируются администрацией Новозоринского сельсовета Павловского района при формировании закона о бюджете поселения на очередной </w:t>
        <w:br/>
        <w:t xml:space="preserve">финансовый год и плановый период в соответствии с графиком разработки прогноза социально-экономического развития Павловского района, подготовки и рассмотрения проекта бюджета поселения и проекта бюджета </w:t>
        <w:br/>
        <w:t xml:space="preserve">Территориального фонда обязательного медицинского страхования </w:t>
        <w:br/>
        <w:t xml:space="preserve">Алтайского края на очередной финансовый год и плановый </w:t>
        <w:br/>
        <w:t>период.</w:t>
      </w:r>
    </w:p>
    <w:p>
      <w:pPr>
        <w:pStyle w:val="Normal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/>
      </w:r>
    </w:p>
    <w:sectPr>
      <w:type w:val="nextPage"/>
      <w:pgSz w:w="11906" w:h="16838"/>
      <w:pgMar w:left="1701" w:right="70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2">
    <w:name w:val="Heading 2"/>
    <w:basedOn w:val="Normal"/>
    <w:qFormat/>
    <w:pPr>
      <w:keepNext w:val="true"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Normal"/>
    <w:link w:val="18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5">
    <w:name w:val="Heading 5"/>
    <w:basedOn w:val="Normal"/>
    <w:link w:val="22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4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6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8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3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619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620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17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621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21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23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25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27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2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34"/>
    <w:uiPriority w:val="10"/>
    <w:qFormat/>
    <w:rPr>
      <w:sz w:val="48"/>
      <w:szCs w:val="48"/>
    </w:rPr>
  </w:style>
  <w:style w:type="character" w:styleId="SubtitleChar">
    <w:name w:val="Subtitle Char"/>
    <w:link w:val="36"/>
    <w:uiPriority w:val="11"/>
    <w:qFormat/>
    <w:rPr>
      <w:sz w:val="24"/>
      <w:szCs w:val="24"/>
    </w:rPr>
  </w:style>
  <w:style w:type="character" w:styleId="QuoteChar">
    <w:name w:val="Quote Char"/>
    <w:link w:val="38"/>
    <w:uiPriority w:val="29"/>
    <w:qFormat/>
    <w:rPr>
      <w:i/>
    </w:rPr>
  </w:style>
  <w:style w:type="character" w:styleId="IntenseQuoteChar">
    <w:name w:val="Intense Quote Char"/>
    <w:link w:val="40"/>
    <w:uiPriority w:val="30"/>
    <w:qFormat/>
    <w:rPr>
      <w:i/>
    </w:rPr>
  </w:style>
  <w:style w:type="character" w:styleId="HeaderChar">
    <w:name w:val="Header Char"/>
    <w:link w:val="42"/>
    <w:uiPriority w:val="99"/>
    <w:qFormat/>
    <w:rPr/>
  </w:style>
  <w:style w:type="character" w:styleId="FooterChar">
    <w:name w:val="Footer Char"/>
    <w:link w:val="44"/>
    <w:uiPriority w:val="99"/>
    <w:qFormat/>
    <w:rPr/>
  </w:style>
  <w:style w:type="character" w:styleId="CaptionChar">
    <w:name w:val="Caption Char"/>
    <w:link w:val="44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175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8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Style8">
    <w:name w:val="Основной шрифт абзаца"/>
    <w:qFormat/>
    <w:rPr/>
  </w:style>
  <w:style w:type="character" w:styleId="21">
    <w:name w:val="Заголовок 2 Знак"/>
    <w:qFormat/>
    <w:rPr>
      <w:sz w:val="28"/>
      <w:szCs w:val="24"/>
    </w:rPr>
  </w:style>
  <w:style w:type="character" w:styleId="Strong">
    <w:name w:val="Strong"/>
    <w:qFormat/>
    <w:rPr>
      <w:b/>
      <w:bCs/>
    </w:rPr>
  </w:style>
  <w:style w:type="character" w:styleId="Small">
    <w:name w:val="small"/>
    <w:basedOn w:val="Style8"/>
    <w:qFormat/>
    <w:rPr/>
  </w:style>
  <w:style w:type="character" w:styleId="11">
    <w:name w:val="Заголовок 1 Знак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Style9">
    <w:name w:val="Текст выноски Знак"/>
    <w:qFormat/>
    <w:rPr>
      <w:rFonts w:ascii="Tahoma" w:hAnsi="Tahoma" w:cs="Tahoma"/>
      <w:sz w:val="16"/>
      <w:szCs w:val="16"/>
    </w:rPr>
  </w:style>
  <w:style w:type="character" w:styleId="41">
    <w:name w:val="Заголовок 4 Знак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/>
  </w:style>
  <w:style w:type="paragraph" w:styleId="Style13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15">
    <w:name w:val="Title"/>
    <w:basedOn w:val="Normal"/>
    <w:link w:val="3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6">
    <w:name w:val="Subtitle"/>
    <w:basedOn w:val="Normal"/>
    <w:link w:val="37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9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7">
    <w:name w:val="Колонтитул"/>
    <w:basedOn w:val="Normal"/>
    <w:qFormat/>
    <w:pPr/>
    <w:rPr/>
  </w:style>
  <w:style w:type="paragraph" w:styleId="Style18">
    <w:name w:val="Header"/>
    <w:basedOn w:val="Normal"/>
    <w:link w:val="43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9">
    <w:name w:val="Footer"/>
    <w:basedOn w:val="Normal"/>
    <w:link w:val="47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0">
    <w:name w:val="Footnote Text"/>
    <w:basedOn w:val="Normal"/>
    <w:link w:val="176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1">
    <w:name w:val="Endnote Text"/>
    <w:basedOn w:val="Normal"/>
    <w:link w:val="179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2">
    <w:name w:val="Index Heading"/>
    <w:basedOn w:val="Style10"/>
    <w:pPr/>
    <w:rPr/>
  </w:style>
  <w:style w:type="paragraph" w:styleId="Style23">
    <w:name w:val="TOC Heading"/>
    <w:uiPriority w:val="39"/>
    <w:unhideWhenUsed/>
    <w:pPr>
      <w:widowControl/>
      <w:bidi w:val="0"/>
      <w:spacing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4">
    <w:name w:val="Обычный (веб)"/>
    <w:basedOn w:val="Normal"/>
    <w:qFormat/>
    <w:pPr>
      <w:spacing w:before="280" w:after="280"/>
    </w:pPr>
    <w:rPr>
      <w:rFonts w:eastAsia="SimSun;宋体"/>
      <w:lang w:eastAsia="zh-CN"/>
    </w:rPr>
  </w:style>
  <w:style w:type="paragraph" w:styleId="ConsNonformat">
    <w:name w:val="ConsNonformat"/>
    <w:qFormat/>
    <w:pPr>
      <w:widowControl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2"/>
      <w:szCs w:val="22"/>
      <w:lang w:val="ru-RU" w:eastAsia="zh-CN" w:bidi="ar-SA"/>
    </w:rPr>
  </w:style>
  <w:style w:type="paragraph" w:styleId="Style25">
    <w:name w:val="Абзац списка"/>
    <w:basedOn w:val="Normal"/>
    <w:qFormat/>
    <w:pPr>
      <w:spacing w:before="0" w:after="0"/>
      <w:ind w:left="720" w:hanging="0"/>
      <w:contextualSpacing/>
    </w:pPr>
    <w:rPr>
      <w:sz w:val="20"/>
      <w:szCs w:val="20"/>
    </w:rPr>
  </w:style>
  <w:style w:type="paragraph" w:styleId="ConsPlusNormal">
    <w:name w:val="ConsPlusNormal"/>
    <w:basedOn w:val="Normal"/>
    <w:qFormat/>
    <w:pPr/>
    <w:rPr>
      <w:rFonts w:ascii="Arial" w:hAnsi="Arial" w:eastAsia="Calibri" w:cs="Arial"/>
      <w:sz w:val="20"/>
      <w:szCs w:val="20"/>
    </w:rPr>
  </w:style>
  <w:style w:type="paragraph" w:styleId="Style2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LibreOffice/7.2.7.2$Linux_X86_64 LibreOffice_project/20$Build-2</Application>
  <AppVersion>15.0000</AppVersion>
  <Pages>11</Pages>
  <Words>1998</Words>
  <Characters>13809</Characters>
  <CharactersWithSpaces>16360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2024-02-06T09:56:00Z</dcterms:created>
  <dc:creator>Comp4</dc:creator>
  <dc:description/>
  <dc:language>en-US</dc:language>
  <cp:lastModifiedBy>Администрация МО</cp:lastModifiedBy>
  <dcterms:modified xsi:type="dcterms:W3CDTF">2024-02-27T08:55:36Z</dcterms:modified>
  <cp:revision>4</cp:revision>
  <dc:subject/>
  <dc:title>РОССИЙСКАЯ ФЕДЕРАЦИЯ</dc:title>
</cp:coreProperties>
</file>