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bCs/>
          <w:sz w:val="32"/>
          <w:szCs w:val="28"/>
        </w:rPr>
      </w:pPr>
      <w:r>
        <w:rPr>
          <w:rFonts w:eastAsia="Calibri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28.05.2024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</w:rPr>
        <w:t>Для размещения в социальных сетях и на сайте Управления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 «гаражной амнистии» и общем имуществе в гаражных объединениях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 xml:space="preserve">До недавнего времени владельцы незарегистрированных гаражных строений могли признать свое право собственности на них только в судебном порядке, но с 1 сентября 2021 года Федеральным законом № 79-ФЗ </w:t>
        <w:br/>
        <w:t xml:space="preserve">«О внесении изменений в отдельные законодательные акты Российской Федерации» введена процедура, которая позволяет </w:t>
      </w:r>
      <w:r>
        <w:rPr>
          <w:rFonts w:cs="Times New Roman" w:ascii="Times New Roman" w:hAnsi="Times New Roman"/>
          <w:b/>
          <w:color w:val="000000"/>
          <w:sz w:val="28"/>
          <w:szCs w:val="24"/>
          <w:lang w:eastAsia="ru-RU"/>
        </w:rPr>
        <w:t>до 1 сентября 2026 года по упрощенной схеме зарегистрировать право собственности на гаражи и на земельные участки под ними.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>Законом о «гаражной амнистии» определены правила предоставления гражданам земельных участков, на которых размещены гаражи, возведенные до введения в действие Градостроительного кодекса РФ (до 30 декабря 2004 г), которые находятся на государственной или муниципальной земле, являются капитальной постройкой, в том числе в составе гаражного кооператива.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>Не попадают под «гаражную амнистию» так называемые «ракушки», самовольные и стихийные постройки, подземные гаражи в многоэтажных домах и в офисных комплексах, пристройки к другим объектам недвижимости.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>Чтобы воспользоваться законом о «гаражной амнистии», гражданину необходимо обратиться в соответствующий орган государственной власти или орган местного самоуправления с заявлением о предоставлении участка (а при необходимости и образовании) под существующим гаражом с приложением любого документа, подтверждающего факт владения гаражом, технического плана гаража, проектом межевания (в том случае, если гараж не стоит на кадастровом учете).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>В случае принятия положительного решения орган государственной власти или орган местного самоуправления самостоятельно направляет в Росреестр необходимые документы для кадастрового учета и регистрации права собственности на гараж и земельный участок, на котором он расположен, что позволяет гражданам осуществить указанные процедуры бесплатно.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>Таким образом, узаконив гараж, гражданин оформляет право собственности на объект, сделки с которыми становятся доступными и безопасными.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>Необходимо отметить, что в процессе функционирования закона о «гаражной амнистии» законодательно устранены ранее существовавшие пробелы в данной области: появился закон, который урегулировал отношения по совместному владению, пользованию и распоряжению имуществом, находящимся в общей собственности или в общем пользовании собственников гаражей в границах территории гаражного назначения, а также собственников машино-мест и нежилых помещений, находящихся в гаражных комплексах.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ru-RU"/>
        </w:rPr>
        <w:t xml:space="preserve">С 1 октября 2023 вступил в силу Закон № 338-ФЗ «О гаражных объединениях и о внесении изменений в отдельные законодательные акты Российской Федерации», который определяет </w:t>
      </w:r>
      <w:r>
        <w:rPr>
          <w:rFonts w:eastAsia="Times New Roman" w:cs="Times New Roman" w:ascii="Times New Roman" w:hAnsi="Times New Roman"/>
          <w:sz w:val="28"/>
          <w:szCs w:val="24"/>
        </w:rPr>
        <w:t>понятия «территория гаражного назначения», «гаражный комплекс», гараж».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Ранее законодательно не было закреплено понятие «гаража», эта постройка не имела самостоятельный правовой статус,  теперь же, с  1 октября 2023 года под </w:t>
      </w:r>
      <w:r>
        <w:rPr>
          <w:rFonts w:eastAsia="Times New Roman" w:cs="Times New Roman" w:ascii="Times New Roman" w:hAnsi="Times New Roman"/>
          <w:b/>
          <w:sz w:val="28"/>
          <w:szCs w:val="24"/>
        </w:rPr>
        <w:t>гаражом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понимается нежилое здание, предназначенное исключительно для хранения транспортных средств, а земельный участок, на котором расположен такой гараж, теперь именуется «территорией гаражного назначения». Такая территория устанавливается проектом межевания территории. Согласно новому закону, гараж может иметь до двух наземных этажей и подвал, быть отдельно стоящим объектом или иметь общие крышу, коммуникации, стены с другими гаражами. 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Появилось понятие «гаражные комплексы» - сооружение или здание для хранения транспортных средств, имеющее машино-места. Но без территорий гаражного назначения, а с земельным участком для размещения гаражного комплекса. В состав гаражного комплекса могут также входить нежилые помещения.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Все общее имущество, принадлежащее на праве собственности гаражному кооперативу, признается теперь общей долевой собственностью собственников гаражей.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 или машино-места. Собственник такой доли не может распорядиться ею (продать, подарить, передать по наследству) отдельно от гаража, которым владеет, не может и требовать выделить его часть из общего имущества гаражного сообщества.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С учетом приведенных положений, изменения внесены в ч. 1 ст. 42 Федерального закона от 13.07.2015 № 218-ФЗ «О государственной регистрации недвижимости» - государственная регистрация </w:t>
      </w:r>
      <w:r>
        <w:rPr>
          <w:rFonts w:cs="Times New Roman" w:ascii="Times New Roman" w:hAnsi="Times New Roman"/>
          <w:sz w:val="28"/>
          <w:szCs w:val="24"/>
        </w:rPr>
        <w:t>права собственности на гараж, машино-место, 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имущество, расположенное в границах территории гаражного назначения или в гаражном комплексе.</w:t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Рамки использования общего имущества устанавливает общее собрание собственников. При этом,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4"/>
        </w:rPr>
        <w:t xml:space="preserve"> на общее имущество нельзя обратить взыскание. Таким образом, при взыскании долга по взносам с члена сообщества получить этот долг за счет реализации общего имущества невозможно.</w:t>
      </w:r>
    </w:p>
    <w:p>
      <w:pPr>
        <w:pStyle w:val="ConsPlusNormal"/>
        <w:widowControl/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ConsPlusNormal"/>
        <w:widowControl/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/>
        <w:drawing>
          <wp:inline distT="0" distB="0" distL="0" distR="0">
            <wp:extent cx="4238625" cy="423862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widowControl/>
        <w:spacing w:before="0" w:after="0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  <w:lang w:eastAsia="sk-SK"/>
        </w:rPr>
        <w:t>Об Управлении Росреестра по Алтайскому краю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 w:cs="Times New Roman" w:ascii="Times New Roman" w:hAnsi="Times New Roman"/>
          <w:color w:val="000000"/>
        </w:rPr>
        <w:t>, главный регистратор Алтайского края</w:t>
      </w:r>
      <w:r>
        <w:rPr>
          <w:rFonts w:eastAsia="Calibri" w:cs="Times New Roman" w:ascii="Times New Roman" w:hAnsi="Times New Roman"/>
        </w:rPr>
        <w:t xml:space="preserve"> – Юрий Викторович Калашников.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0"/>
          <w:lang w:eastAsia="sk-SK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0"/>
          <w:lang w:eastAsia="sk-SK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sk-SK"/>
        </w:rPr>
        <w:t>Контакты для СМИ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Пресс-секретарь Управления Росреестра по Алтайскому краю</w:t>
        <w:br/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ru-RU"/>
        </w:rPr>
        <w:t>Бучнева Анжелика Анатольевна 8 (3852) 29 17 44, 5097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hyperlink r:id="rId4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22press_rosreestr@mail.ru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>656002, Барнаул, ул. Советская, д. 16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>Сайт Росреестра: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hyperlink r:id="rId5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www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.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rosreestr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.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gov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.</w:t>
        </w:r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val="en-US" w:eastAsia="ru-RU"/>
          </w:rPr>
          <w:t>ru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br/>
      </w:r>
      <w:r>
        <w:rPr>
          <w:rFonts w:eastAsia="Calibri" w:cs="Times New Roman" w:ascii="Times New Roman" w:hAnsi="Times New Roman"/>
          <w:sz w:val="20"/>
          <w:szCs w:val="20"/>
        </w:rPr>
        <w:t>Яндекс-Дзен: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  <w:hyperlink r:id="rId6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https://dzen.ru/id/6392ad9bbc8b8d2fd42961a7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>ВКонтакте:</w:t>
      </w:r>
      <w:r>
        <w:rPr>
          <w:rFonts w:eastAsia="Calibri" w:cs="Times New Roman" w:ascii="Times New Roman" w:hAnsi="Times New Roman"/>
          <w:color w:val="0000FF"/>
          <w:sz w:val="20"/>
          <w:szCs w:val="20"/>
          <w:shd w:fill="FFFFFF" w:val="clear"/>
          <w:lang w:eastAsia="ru-RU"/>
        </w:rPr>
        <w:t xml:space="preserve"> </w:t>
      </w:r>
      <w:hyperlink r:id="rId7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https://vk.com/rosreestr_altaiskii_krai</w:t>
        </w:r>
      </w:hyperlink>
      <w:r>
        <w:rPr>
          <w:rFonts w:eastAsia="Calibri" w:cs="Times New Roman" w:ascii="Times New Roman" w:hAnsi="Times New Roman"/>
          <w:color w:val="0000FF"/>
          <w:sz w:val="20"/>
          <w:szCs w:val="20"/>
          <w:shd w:fill="FFFFFF" w:val="clear"/>
          <w:lang w:eastAsia="ru-RU"/>
        </w:rPr>
        <w:t xml:space="preserve"> </w:t>
        <w:br/>
      </w:r>
      <w:r>
        <w:rPr>
          <w:rFonts w:eastAsia="Calibri" w:cs="Times New Roman" w:ascii="Times New Roman" w:hAnsi="Times New Roman"/>
          <w:sz w:val="20"/>
          <w:szCs w:val="20"/>
        </w:rPr>
        <w:t>Телеграм-канал:</w:t>
      </w:r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 xml:space="preserve"> https://web.telegram.org/k/#@rosreestr_altaiskii_krai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sz w:val="20"/>
          <w:szCs w:val="20"/>
        </w:rPr>
        <w:t>Одноклассники:</w:t>
      </w:r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 xml:space="preserve"> </w:t>
      </w:r>
      <w:hyperlink r:id="rId8">
        <w:r>
          <w:rPr>
            <w:rFonts w:eastAsia="Calibri" w:cs="Times New Roman" w:ascii="Times New Roman" w:hAnsi="Times New Roman"/>
            <w:color w:val="0000FF"/>
            <w:sz w:val="20"/>
            <w:szCs w:val="20"/>
            <w:u w:val="single"/>
            <w:shd w:fill="FFFFFF" w:val="clear"/>
            <w:lang w:eastAsia="ru-RU"/>
          </w:rPr>
          <w:t>https://ok.ru/rosreestr22alt.krai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color w:val="0000FF"/>
          <w:sz w:val="20"/>
          <w:szCs w:val="20"/>
          <w:u w:val="single"/>
          <w:shd w:fill="FFFFFF" w:val="clear"/>
          <w:lang w:eastAsia="ru-RU"/>
        </w:rPr>
        <w:t>https://vk.com/video-46688657_456239105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qFormat/>
    <w:rsid w:val="00506605"/>
    <w:rPr>
      <w:rFonts w:ascii="Arial" w:hAnsi="Arial" w:eastAsia="Arial" w:cs="Arial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506605"/>
    <w:rPr>
      <w:vertAlign w:val="superscript"/>
    </w:rPr>
  </w:style>
  <w:style w:type="character" w:styleId="Style16" w:customStyle="1">
    <w:name w:val="Текст выноски Знак"/>
    <w:basedOn w:val="DefaultParagraphFont"/>
    <w:link w:val="a6"/>
    <w:uiPriority w:val="99"/>
    <w:semiHidden/>
    <w:qFormat/>
    <w:rsid w:val="00067f62"/>
    <w:rPr>
      <w:rFonts w:ascii="Tahoma" w:hAnsi="Tahoma" w:cs="Tahoma"/>
      <w:sz w:val="16"/>
      <w:szCs w:val="1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506605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3">
    <w:name w:val="Footnote Text"/>
    <w:basedOn w:val="Normal"/>
    <w:link w:val="a4"/>
    <w:uiPriority w:val="99"/>
    <w:unhideWhenUsed/>
    <w:qFormat/>
    <w:rsid w:val="00506605"/>
    <w:pPr>
      <w:spacing w:lineRule="auto" w:line="240" w:before="0" w:after="0"/>
      <w:ind w:firstLine="709"/>
      <w:jc w:val="both"/>
    </w:pPr>
    <w:rPr>
      <w:rFonts w:ascii="Arial" w:hAnsi="Arial" w:eastAsia="Arial" w:cs="Arial"/>
      <w:sz w:val="20"/>
      <w:szCs w:val="20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67f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LibreOffice/7.2.7.2$Linux_X86_64 LibreOffice_project/20$Build-2</Application>
  <AppVersion>15.0000</AppVersion>
  <Pages>3</Pages>
  <Words>789</Words>
  <Characters>5884</Characters>
  <CharactersWithSpaces>6725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2024-05-26T02:23:00Z</dcterms:created>
  <dc:creator>Sto</dc:creator>
  <dc:description/>
  <dc:language>ru-RU</dc:language>
  <cp:lastModifiedBy>Бучнева Анжелика Анатольевна</cp:lastModifiedBy>
  <cp:lastPrinted>2024-05-28T03:23:00Z</cp:lastPrinted>
  <dcterms:modified xsi:type="dcterms:W3CDTF">2024-05-28T09:07:00Z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