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tabs>
          <w:tab w:val="clear" w:pos="708"/>
          <w:tab w:val="left" w:pos="9356" w:leader="none"/>
        </w:tabs>
        <w:jc w:val="center"/>
        <w:rPr>
          <w:rFonts w:ascii="Times New Roman" w:hAnsi="Times New Roman" w:eastAsia="Times New Roman" w:cs="Times New Roman"/>
          <w:b/>
          <w:b/>
          <w:bCs/>
          <w:color w:val="000000"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8"/>
          <w:szCs w:val="28"/>
          <w:lang w:eastAsia="ru-RU"/>
        </w:rPr>
      </w:r>
    </w:p>
    <w:p>
      <w:pPr>
        <w:pStyle w:val="NoSpacing"/>
        <w:tabs>
          <w:tab w:val="clear" w:pos="708"/>
          <w:tab w:val="left" w:pos="9356" w:leader="none"/>
        </w:tabs>
        <w:jc w:val="center"/>
        <w:rPr>
          <w:rFonts w:ascii="Times New Roman" w:hAnsi="Times New Roman" w:eastAsia="Times New Roman" w:cs="Times New Roman"/>
          <w:b/>
          <w:b/>
          <w:bCs/>
          <w:color w:val="000000"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8"/>
          <w:szCs w:val="28"/>
          <w:lang w:eastAsia="ru-RU"/>
        </w:rPr>
        <w:t>Доклад  по обобщению правоприменительной  практики осуществления  муниципального контроля в сфере благоустройства за 2025  год на территории сельского поселения Новозоринский сельсовет Павловского района Алтайского края</w:t>
      </w:r>
    </w:p>
    <w:p>
      <w:pPr>
        <w:pStyle w:val="NoSpacing"/>
        <w:tabs>
          <w:tab w:val="clear" w:pos="708"/>
          <w:tab w:val="left" w:pos="9356" w:leader="none"/>
        </w:tabs>
        <w:jc w:val="center"/>
        <w:rPr>
          <w:rFonts w:ascii="Times New Roman" w:hAnsi="Times New Roman" w:eastAsia="Times New Roman" w:cs="Times New Roman"/>
          <w:b/>
          <w:b/>
          <w:bCs/>
          <w:color w:val="000000"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8"/>
          <w:szCs w:val="28"/>
          <w:lang w:eastAsia="ru-RU"/>
        </w:rPr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Обобщение практики осуществления муниципального </w:t>
      </w: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8"/>
          <w:szCs w:val="28"/>
          <w:lang w:eastAsia="ru-RU"/>
        </w:rPr>
        <w:t>контроля в сфере благоустройства</w:t>
      </w:r>
      <w:r>
        <w:rPr>
          <w:rFonts w:cs="Times New Roman" w:ascii="Times New Roman" w:hAnsi="Times New Roman"/>
          <w:sz w:val="28"/>
          <w:szCs w:val="28"/>
        </w:rPr>
        <w:t xml:space="preserve"> за  2025 год  подготовлено </w:t>
      </w:r>
      <w:r>
        <w:rPr>
          <w:rFonts w:eastAsia="Calibri" w:cs="Times New Roman" w:ascii="Times New Roman" w:hAnsi="Times New Roman"/>
          <w:sz w:val="28"/>
          <w:szCs w:val="28"/>
        </w:rPr>
        <w:t>с целью профилактики нарушений обязательных требований и основано на реализации положений: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Решения Совета депутатов Новозоринского сельсовета Павловского </w:t>
      </w:r>
      <w:r>
        <w:rPr>
          <w:rFonts w:eastAsia="Calibri" w:cs="Times New Roman" w:ascii="Times New Roman" w:hAnsi="Times New Roman"/>
          <w:bCs/>
          <w:sz w:val="28"/>
          <w:szCs w:val="28"/>
        </w:rPr>
        <w:t>района Алтайского края</w:t>
      </w:r>
      <w:r>
        <w:rPr>
          <w:rFonts w:cs="Times New Roman" w:ascii="Times New Roman" w:hAnsi="Times New Roman"/>
          <w:sz w:val="28"/>
          <w:szCs w:val="28"/>
        </w:rPr>
        <w:t xml:space="preserve"> от 29.09.2021 № 29 «Об утверждении Положения о муниципальном контроле в сфере благоустройства, в том числе за соблюдением требований к обеспечению доступности для инвалидов объектов социальной, инженерной и транспортной инфраструктур и предоставляемых услуг на территории муниципального образования Новозоринский сельсовет». 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Times New Roman" w:cs="Times New Roman"/>
          <w:bCs/>
          <w:color w:val="000000"/>
          <w:kern w:val="2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-</w:t>
      </w:r>
      <w:hyperlink r:id="rId2" w:tgtFrame="Об утверждении Программы профилактики рисков причинения вреда (ущерба) охраняемым законом ценностям на 2022 год в рамках муниципального контроля в сфере благоустройства на территории муниципального образования Леньковский сельсовет Благовещенского района Алта">
        <w:r>
          <w:rPr>
            <w:rFonts w:eastAsia="Times New Roman" w:cs="Times New Roman" w:ascii="Times New Roman" w:hAnsi="Times New Roman"/>
            <w:bCs/>
            <w:color w:val="000000"/>
            <w:kern w:val="2"/>
            <w:sz w:val="28"/>
            <w:szCs w:val="28"/>
            <w:lang w:eastAsia="ru-RU"/>
          </w:rPr>
          <w:t>Постановление Администрации Новозоринского сельсовета Павловского района Алтайского края № 248 от 20.12.2024 года</w:t>
        </w:r>
      </w:hyperlink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Times New Roman" w:cs="Times New Roman"/>
          <w:bCs/>
          <w:color w:val="000000"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kern w:val="2"/>
          <w:sz w:val="28"/>
          <w:szCs w:val="28"/>
          <w:lang w:eastAsia="ru-RU"/>
        </w:rPr>
        <w:t>«Об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2025 год».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Контроль в сфере благоустройства осуществляется Администрацией Новозоринского сельсовета Павловского района Алтайского края</w:t>
      </w:r>
      <w:r>
        <w:rPr>
          <w:rFonts w:cs="Times New Roman" w:ascii="Times New Roman" w:hAnsi="Times New Roman"/>
          <w:i/>
          <w:iCs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</w:rPr>
        <w:t>(далее – Администрация).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Задачей муниципального контроля </w:t>
      </w:r>
      <w:r>
        <w:rPr>
          <w:rFonts w:eastAsia="Times New Roman" w:cs="Times New Roman" w:ascii="Times New Roman" w:hAnsi="Times New Roman"/>
          <w:bCs/>
          <w:color w:val="000000"/>
          <w:kern w:val="2"/>
          <w:sz w:val="28"/>
          <w:szCs w:val="28"/>
          <w:lang w:eastAsia="ru-RU"/>
        </w:rPr>
        <w:t>в сфере благоустройства за 2025 год на территории Новозоринского сельсовета Павловского района Алтайского края</w:t>
      </w:r>
      <w:r>
        <w:rPr>
          <w:rFonts w:cs="Times New Roman" w:ascii="Times New Roman" w:hAnsi="Times New Roman"/>
          <w:sz w:val="28"/>
          <w:szCs w:val="28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территории муниципального образования Новозорин</w:t>
      </w:r>
      <w:r>
        <w:rPr>
          <w:rFonts w:cs="Times New Roman" w:ascii="Times New Roman" w:hAnsi="Times New Roman"/>
          <w:color w:val="000000"/>
          <w:sz w:val="28"/>
          <w:szCs w:val="28"/>
        </w:rPr>
        <w:t>ский сельсовет Павлов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ского района Алтайского края</w:t>
      </w:r>
      <w:r>
        <w:rPr>
          <w:rFonts w:cs="Times New Roman" w:ascii="Times New Roman" w:hAnsi="Times New Roman"/>
          <w:i/>
          <w:iCs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</w:rPr>
        <w:t>(далее – Правила благоустройства)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Мероприятия по муниципальному контролю  в 2025 году проводятся в соответствии: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-. Положения о муниципальном контроле в сфере благоустройства, в том числе за соблюдением требований к обеспечению доступности для инвалидов объектов социальной, инженерной и транспортной инфраструктур и предоставляемых услуг на территории муниципального образования Новозоринский сельсовет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от 29.09.2021 № 29.   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color w:val="000000"/>
          <w:sz w:val="28"/>
        </w:rPr>
        <w:t xml:space="preserve">Объектами муниципального контроля являются </w:t>
      </w:r>
      <w:r>
        <w:rPr>
          <w:rFonts w:cs="Times New Roman" w:ascii="Times New Roman" w:hAnsi="Times New Roman"/>
          <w:sz w:val="28"/>
        </w:rPr>
        <w:t>территория муниципального образования Новозоринский сельсовет Павловского района Алтайского края, на которой осуществляется деятельность по благоустройству: элементы планировочной структуры (зеленые массивы, памятник,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 w:ascii="Times New Roman" w:hAnsi="Times New Roman"/>
          <w:bCs/>
          <w:sz w:val="28"/>
          <w:szCs w:val="28"/>
        </w:rPr>
        <w:t>Согласно положению о муниципальном контроле</w:t>
      </w:r>
      <w:r>
        <w:rPr>
          <w:rFonts w:eastAsia="Calibri" w:cs="Times New Roman" w:ascii="Times New Roman" w:hAnsi="Times New Roman"/>
          <w:sz w:val="28"/>
          <w:szCs w:val="28"/>
        </w:rPr>
        <w:t xml:space="preserve">  в сфере благоустройства и </w:t>
      </w:r>
      <w:r>
        <w:rPr>
          <w:rFonts w:eastAsia="Calibri" w:cs="Times New Roman" w:ascii="Times New Roman" w:hAnsi="Times New Roman"/>
          <w:bCs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>в соответствии с ч.2 ст. 61 Федерального закона           № 248-ФЗ муниципальный контроль проводиться без проведения плановых мероприятий. В соответствии  с ч.3 ст. 66 Федерального закона 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 в виде документарных и выездных проверок в 2025 году не проводились. Консультирование осуществляется в устной и письменной форме.  В 2025 году  устных и письменных обращений  по вопросам  контроля в сфере благоустройства не поступало.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Профилактические мероприятия при осуществлении муниципального контроля Контрольный орган проводит постоянно: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консультирование осуществляется в устной и письменной форме должностными лицами Администрации сельсовета.  В 2025 году </w:t>
      </w:r>
      <w:r>
        <w:rPr>
          <w:rFonts w:eastAsia="Calibri" w:cs="Times New Roman" w:ascii="Times New Roman" w:hAnsi="Times New Roman"/>
          <w:sz w:val="28"/>
          <w:szCs w:val="28"/>
        </w:rPr>
        <w:t>устных и письменных обращений  по вопросам муниципального контроля в сфере благоустройства не поступало.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 xml:space="preserve">В целях информирования  граждан, юридических лиц и индивидуальных предпринимателей на сайте Администрации Новозоринского сельсовета Павловского района https://новозоринский.рф/ . </w:t>
      </w:r>
      <w:r>
        <w:rPr/>
        <w:t xml:space="preserve"> </w:t>
      </w:r>
    </w:p>
    <w:p>
      <w:pPr>
        <w:pStyle w:val="NoSpacing"/>
        <w:tabs>
          <w:tab w:val="clear" w:pos="708"/>
          <w:tab w:val="left" w:pos="9356" w:leader="none"/>
        </w:tabs>
        <w:ind w:firstLine="56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Для получения квалифицированной помощи по 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 Алтайский край Павловский район п. Новые Зори, ул. Комсомольская, 12, т. 83858135171.</w:t>
      </w:r>
      <w:r>
        <w:rPr/>
        <w:t xml:space="preserve"> </w:t>
      </w:r>
      <w:bookmarkStart w:id="0" w:name="_GoBack"/>
      <w:bookmarkEnd w:id="0"/>
    </w:p>
    <w:sectPr>
      <w:headerReference w:type="default" r:id="rId3"/>
      <w:type w:val="nextPage"/>
      <w:pgSz w:w="11906" w:h="16838"/>
      <w:pgMar w:left="1701" w:right="707" w:gutter="0" w:header="397" w:top="567" w:footer="0" w:bottom="567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91559785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f9246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b96046"/>
    <w:rPr>
      <w:b/>
      <w:bCs/>
    </w:rPr>
  </w:style>
  <w:style w:type="character" w:styleId="Style15" w:customStyle="1">
    <w:name w:val="Верхний колонтитул Знак"/>
    <w:basedOn w:val="DefaultParagraphFont"/>
    <w:link w:val="a6"/>
    <w:uiPriority w:val="99"/>
    <w:qFormat/>
    <w:rsid w:val="00592f28"/>
    <w:rPr/>
  </w:style>
  <w:style w:type="character" w:styleId="Style16" w:customStyle="1">
    <w:name w:val="Нижний колонтитул Знак"/>
    <w:basedOn w:val="DefaultParagraphFont"/>
    <w:link w:val="a8"/>
    <w:uiPriority w:val="99"/>
    <w:qFormat/>
    <w:rsid w:val="00592f28"/>
    <w:rPr/>
  </w:style>
  <w:style w:type="character" w:styleId="ConsPlusTitle1" w:customStyle="1">
    <w:name w:val="ConsPlusTitle1"/>
    <w:link w:val="ConsPlusTitle"/>
    <w:uiPriority w:val="99"/>
    <w:qFormat/>
    <w:locked/>
    <w:rsid w:val="009c64a4"/>
    <w:rPr>
      <w:rFonts w:ascii="Times New Roman" w:hAnsi="Times New Roman" w:eastAsia="Calibri" w:cs="Times New Roman"/>
      <w:b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a5699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7"/>
    <w:uiPriority w:val="99"/>
    <w:unhideWhenUsed/>
    <w:rsid w:val="00592f2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9"/>
    <w:uiPriority w:val="99"/>
    <w:unhideWhenUsed/>
    <w:rsid w:val="00592f2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Знак1"/>
    <w:basedOn w:val="Normal"/>
    <w:qFormat/>
    <w:rsid w:val="00ef38ad"/>
    <w:pPr>
      <w:widowControl w:val="false"/>
      <w:spacing w:lineRule="exact" w:line="240"/>
      <w:jc w:val="right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styleId="ConsPlusTitle" w:customStyle="1">
    <w:name w:val="ConsPlusTitle"/>
    <w:link w:val="ConsPlusTitle1"/>
    <w:uiPriority w:val="99"/>
    <w:qFormat/>
    <w:rsid w:val="009c64a4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b/>
      <w:color w:val="auto"/>
      <w:kern w:val="0"/>
      <w:sz w:val="22"/>
      <w:szCs w:val="22"/>
      <w:lang w:eastAsia="ru-RU" w:val="ru-RU" w:bidi="ar-SA"/>
    </w:rPr>
  </w:style>
  <w:style w:type="paragraph" w:styleId="NoSpacing">
    <w:name w:val="No Spacing"/>
    <w:uiPriority w:val="1"/>
    <w:qFormat/>
    <w:rsid w:val="00683b6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683b6b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lag-admin.ru/selsovety-raiona/lenkovskii-selsovet/normativno-pravovye-akty/2021-god/postanovlenie-no-77-ot-17-dekabrya-2021-goda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LibreOffice/7.2.7.2$Linux_X86_64 LibreOffice_project/20$Build-2</Application>
  <AppVersion>15.0000</AppVersion>
  <Pages>2</Pages>
  <Words>634</Words>
  <Characters>4851</Characters>
  <CharactersWithSpaces>5507</CharactersWithSpaces>
  <Paragraphs>22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2026-01-13T03:51:00Z</dcterms:created>
  <dc:creator>Байкова Анастасия Николаевна</dc:creator>
  <dc:description/>
  <dc:language>ru-RU</dc:language>
  <cp:lastModifiedBy>Пользователь</cp:lastModifiedBy>
  <dcterms:modified xsi:type="dcterms:W3CDTF">2026-03-06T08:02:00Z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