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center" w:pos="4677" w:leader="none"/>
          <w:tab w:val="left" w:pos="8232" w:leader="none"/>
          <w:tab w:val="left" w:pos="8580" w:leader="none"/>
        </w:tabs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СОБРАНИЕ ДЕПУТАТОВ НОВОЗОРИНСКОГО СЕЛЬСОВЕТА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ПАВЛОВСКОГО РАЙОНА АЛТАЙСКОГО КРАЯ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keepNext w:val="true"/>
        <w:numPr>
          <w:ilvl w:val="0"/>
          <w:numId w:val="4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Arial" w:ascii="Arial" w:hAnsi="Arial"/>
          <w:b/>
          <w:sz w:val="28"/>
          <w:szCs w:val="36"/>
          <w:lang w:eastAsia="zh-CN"/>
        </w:rPr>
        <w:t>Р Е Ш Е Н И Е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8"/>
          <w:szCs w:val="28"/>
          <w:lang w:eastAsia="zh-CN"/>
        </w:rPr>
      </w:pPr>
      <w:r>
        <w:rPr>
          <w:rFonts w:eastAsia="Times New Roman" w:cs="Arial" w:ascii="Arial" w:hAnsi="Arial"/>
          <w:b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color w:val="FF0000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ab/>
        <w:tab/>
        <w:tab/>
        <w:tab/>
        <w:tab/>
        <w:tab/>
        <w:t xml:space="preserve">                                        </w:t>
        <w:tab/>
        <w:t xml:space="preserve">                 № 3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27.03.2025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Arial" w:ascii="Arial" w:hAnsi="Arial"/>
          <w:b/>
          <w:sz w:val="18"/>
          <w:szCs w:val="18"/>
          <w:lang w:eastAsia="zh-CN"/>
        </w:rPr>
        <w:t>п. Новые Зори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8"/>
          <w:szCs w:val="28"/>
          <w:lang w:eastAsia="zh-CN"/>
        </w:rPr>
      </w:pPr>
      <w:r>
        <w:rPr>
          <w:rFonts w:eastAsia="Times New Roman" w:cs="Arial" w:ascii="Arial" w:hAnsi="Arial"/>
          <w:b/>
          <w:sz w:val="28"/>
          <w:szCs w:val="28"/>
          <w:lang w:eastAsia="zh-CN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Об исполнении Бюджета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муниципального образования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Новозоринский сельсовет на 2024  г.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 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4"/>
          <w:lang w:eastAsia="zh-CN"/>
        </w:rPr>
        <w:t xml:space="preserve">           </w:t>
      </w:r>
      <w:r>
        <w:rPr>
          <w:rFonts w:eastAsia="Times New Roman" w:cs="Times New Roman" w:ascii="Times New Roman" w:hAnsi="Times New Roman"/>
          <w:sz w:val="28"/>
          <w:szCs w:val="24"/>
          <w:lang w:eastAsia="zh-CN"/>
        </w:rPr>
        <w:t>Учитывая поступившие средства, сверх утвержденного бюджета, Собрание депутатов сельсовета  р е ш а е т:</w:t>
      </w:r>
    </w:p>
    <w:p>
      <w:pPr>
        <w:pStyle w:val="Normal"/>
        <w:numPr>
          <w:ilvl w:val="0"/>
          <w:numId w:val="5"/>
        </w:numPr>
        <w:suppressAutoHyphens w:val="true"/>
        <w:spacing w:lineRule="auto" w:line="240" w:before="0" w:after="0"/>
        <w:ind w:left="360" w:right="-6" w:hanging="36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Внести изменения в пункт 1 статьи 1. Основные характеристики бюджета Новозоринского сельсовета на 2024 год и изложить в следующей редакции:</w:t>
      </w:r>
    </w:p>
    <w:p>
      <w:pPr>
        <w:pStyle w:val="Normal"/>
        <w:suppressAutoHyphens w:val="true"/>
        <w:spacing w:lineRule="auto" w:line="240" w:before="0" w:after="0"/>
        <w:ind w:right="-6" w:hanging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   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1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zh-CN"/>
        </w:rPr>
        <w:t>.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 Утвердить основные характеристики бюджета сельсовета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на 2024 год.</w:t>
      </w:r>
    </w:p>
    <w:p>
      <w:pPr>
        <w:pStyle w:val="Normal"/>
        <w:suppressAutoHyphens w:val="true"/>
        <w:spacing w:lineRule="auto" w:line="240" w:before="0" w:after="0"/>
        <w:ind w:right="-6" w:hanging="0"/>
        <w:jc w:val="both"/>
        <w:rPr>
          <w:rFonts w:ascii="Times New Roman" w:hAnsi="Times New Roman" w:eastAsia="Times New Roman" w:cs="Times New Roman"/>
          <w:strike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            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1) прогнозируемый общий объем доходов бюджета сельсовета </w:t>
      </w:r>
      <w:r>
        <w:rPr>
          <w:rFonts w:eastAsia="Times New Roman" w:cs="Times New Roman" w:ascii="Times New Roman" w:hAnsi="Times New Roman"/>
          <w:color w:val="0000FF"/>
          <w:sz w:val="28"/>
          <w:szCs w:val="28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в сумме 65473,1 тыс.   рублей, в том числе объем межбюджетных трансфертов, получаемых из других бюджетов, в сумме 34905,4 тыс. рублей;</w:t>
      </w:r>
    </w:p>
    <w:p>
      <w:pPr>
        <w:pStyle w:val="Normal"/>
        <w:suppressAutoHyphens w:val="true"/>
        <w:spacing w:lineRule="auto" w:line="240" w:before="0" w:after="0"/>
        <w:ind w:right="-6" w:hanging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           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2) общий объем расходов бюджета сельсовета, в том числе на исполнение действующих обязательств, составит  44893,0 тыс. рублей.</w:t>
      </w:r>
    </w:p>
    <w:p>
      <w:pPr>
        <w:pStyle w:val="Normal"/>
        <w:suppressAutoHyphens w:val="true"/>
        <w:spacing w:lineRule="auto" w:line="240" w:before="0" w:after="0"/>
        <w:ind w:right="-6" w:hanging="0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           </w:t>
      </w: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3) дефицит бюджета в сумме 21093,8 тыс. рублей. </w:t>
      </w:r>
    </w:p>
    <w:p>
      <w:pPr>
        <w:pStyle w:val="Normal"/>
        <w:spacing w:before="0" w:after="40"/>
        <w:jc w:val="center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spacing w:before="0" w:after="4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 xml:space="preserve">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Источники финансирования дефицита бюджета сельского поселения на 2024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год</w:t>
      </w:r>
    </w:p>
    <w:tbl>
      <w:tblPr>
        <w:tblW w:w="5000" w:type="pct"/>
        <w:jc w:val="left"/>
        <w:tblInd w:w="1" w:type="dxa"/>
        <w:tblLayout w:type="fixed"/>
        <w:tblCellMar>
          <w:top w:w="0" w:type="dxa"/>
          <w:left w:w="2" w:type="dxa"/>
          <w:bottom w:w="0" w:type="dxa"/>
          <w:right w:w="2" w:type="dxa"/>
        </w:tblCellMar>
        <w:tblLook w:noVBand="1" w:val="04a0" w:noHBand="0" w:lastColumn="0" w:firstColumn="1" w:lastRow="0" w:firstRow="1"/>
      </w:tblPr>
      <w:tblGrid>
        <w:gridCol w:w="3415"/>
        <w:gridCol w:w="3903"/>
        <w:gridCol w:w="1708"/>
      </w:tblGrid>
      <w:tr>
        <w:trPr/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Код</w:t>
            </w:r>
          </w:p>
        </w:tc>
        <w:tc>
          <w:tcPr>
            <w:tcW w:w="3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Источники финансирования дефицита бюджета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Сумма, тыс. рублей</w:t>
            </w:r>
          </w:p>
        </w:tc>
      </w:tr>
      <w:tr>
        <w:trPr/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01 03 01 00 10 0000 710</w:t>
            </w:r>
          </w:p>
        </w:tc>
        <w:tc>
          <w:tcPr>
            <w:tcW w:w="3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</w:tr>
      <w:tr>
        <w:trPr/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01 03 01 00 10 0000 810</w:t>
            </w:r>
          </w:p>
        </w:tc>
        <w:tc>
          <w:tcPr>
            <w:tcW w:w="3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</w:tr>
      <w:tr>
        <w:trPr/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01 05 02 01 10 0000 510</w:t>
            </w:r>
          </w:p>
        </w:tc>
        <w:tc>
          <w:tcPr>
            <w:tcW w:w="3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0,0</w:t>
            </w:r>
          </w:p>
        </w:tc>
      </w:tr>
      <w:tr>
        <w:trPr/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01 05 02 01 10 0000 610</w:t>
            </w:r>
          </w:p>
        </w:tc>
        <w:tc>
          <w:tcPr>
            <w:tcW w:w="3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zh-CN"/>
              </w:rPr>
              <w:t>21093,8</w:t>
            </w:r>
          </w:p>
        </w:tc>
      </w:tr>
    </w:tbl>
    <w:p>
      <w:pPr>
        <w:pStyle w:val="Normal"/>
        <w:suppressAutoHyphens w:val="true"/>
        <w:spacing w:lineRule="auto" w:line="240" w:before="0" w:after="0"/>
        <w:ind w:right="-6" w:hanging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right="-6" w:hanging="0"/>
        <w:jc w:val="both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keepNext w:val="true"/>
        <w:numPr>
          <w:ilvl w:val="0"/>
          <w:numId w:val="0"/>
        </w:numPr>
        <w:suppressAutoHyphens w:val="true"/>
        <w:spacing w:lineRule="auto" w:line="240" w:before="0" w:after="0"/>
        <w:outlineLvl w:val="0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</w:r>
    </w:p>
    <w:p>
      <w:pPr>
        <w:pStyle w:val="Normal"/>
        <w:keepNext w:val="true"/>
        <w:numPr>
          <w:ilvl w:val="0"/>
          <w:numId w:val="1"/>
        </w:numPr>
        <w:suppressAutoHyphens w:val="true"/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РАСПРЕДЕЛЕНИЕ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zh-CN"/>
        </w:rPr>
        <w:t>бюджетных ассигнований по разделам, подразделам, целевым статьям и видам расходов классификации расходов бюджета в ведомственной структуре расходов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                                                                 </w:t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(тыс.руб.) </w:t>
      </w:r>
    </w:p>
    <w:p>
      <w:pPr>
        <w:pStyle w:val="Normal"/>
        <w:rPr/>
      </w:pPr>
      <w:r>
        <w:rPr/>
      </w:r>
    </w:p>
    <w:tbl>
      <w:tblPr>
        <w:tblW w:w="5000" w:type="pct"/>
        <w:jc w:val="left"/>
        <w:tblInd w:w="-708" w:type="dxa"/>
        <w:tblLayout w:type="fixed"/>
        <w:tblCellMar>
          <w:top w:w="0" w:type="dxa"/>
          <w:left w:w="1" w:type="dxa"/>
          <w:bottom w:w="0" w:type="dxa"/>
          <w:right w:w="1" w:type="dxa"/>
        </w:tblCellMar>
        <w:tblLook w:noVBand="0" w:val="0000" w:noHBand="0" w:lastColumn="0" w:firstColumn="0" w:lastRow="0" w:firstRow="0"/>
      </w:tblPr>
      <w:tblGrid>
        <w:gridCol w:w="3166"/>
        <w:gridCol w:w="938"/>
        <w:gridCol w:w="1174"/>
        <w:gridCol w:w="1639"/>
        <w:gridCol w:w="820"/>
        <w:gridCol w:w="1288"/>
      </w:tblGrid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Код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Рз/Пр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ЦСР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Вр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Сумма, тыс. рублей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6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Администрация Новозоринского сельсовета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44893,0</w:t>
            </w:r>
          </w:p>
        </w:tc>
      </w:tr>
      <w:tr>
        <w:trPr>
          <w:trHeight w:val="849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ОБЩЕГОСУДАРСТВЕННЫЕ ВОПРОСЫ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01 00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7717,0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813,7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813,8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813,8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Глава муниципального образования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813,8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121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593,0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01 200 10120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43,0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129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177,8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color w:val="FF0000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/>
              </w:rPr>
              <w:t>5536,5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5536,5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5536,5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5536,5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121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1409,7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129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418,7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773,0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Закупка энергетических ресурсов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247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356,2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851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Уплата прочих налогов, сборов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01 2 00 10110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852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19,1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01 2 00 10110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2,8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Муниципальная программа "Повышение эффективности управления муниципальным имуществом Павловского района"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2523,0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Капитальные вложения на восстановление и развитие объектов муниципальной собственности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21 2 00 00000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2523,0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21 2 00 60990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2523,0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21 2 00 60990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2523,0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21 2 00 60990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2523,0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01 04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21 2 00 60990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2523,0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Другие общегосударственные вопросы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1083,6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Расходы на обеспечение деятельности сельских поселений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1366,7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Расходы на содержание структурных подразделений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02 5 00 00000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1366,7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02 5 00 10820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" w:hAnsi="Times" w:eastAsia="Arial" w:cs="Arial"/>
                <w:sz w:val="24"/>
                <w:szCs w:val="24"/>
                <w:lang w:eastAsia="ru-RU"/>
              </w:rPr>
            </w:pPr>
            <w:r>
              <w:rPr>
                <w:rFonts w:eastAsia="Arial" w:cs="Arial" w:ascii="Times" w:hAnsi="Times"/>
                <w:sz w:val="24"/>
                <w:szCs w:val="24"/>
                <w:lang w:eastAsia="ru-RU"/>
              </w:rPr>
              <w:t>1366,7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02 5 00 10820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121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661,5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02 5 00 10820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129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196,2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02 5 00 10820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120,2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Иные вопросы в области национальной экономики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136,1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Мероприятия по стимулированию инвестиционной активности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136,1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17380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136,1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государственных(муниципальных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17380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136,1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17380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136,1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17380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136,1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252,7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252,7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ind w:left="322" w:hanging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252,7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252,7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252,7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01 13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ind w:left="-319" w:firstLine="31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252,7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НАЦИОНАЛЬНАЯ ОБОРОНА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02 00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color w:val="FF0000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b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b/>
                <w:sz w:val="24"/>
                <w:szCs w:val="24"/>
                <w:lang w:eastAsia="ru-RU"/>
              </w:rPr>
              <w:t>478,7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Мобилизационная и вневойсковая подготовка</w:t>
            </w:r>
          </w:p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/>
              </w:rPr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478,7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478,7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01 4 00 00000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478,7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01 4 00 51180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478,7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01 4 00 51180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121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305,8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01 4 00 51180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129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91,2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01 4 00 51180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36,7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01 4 00 51180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45,0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b/>
                <w:b/>
                <w:lang w:eastAsia="ru-RU"/>
              </w:rPr>
            </w:pPr>
            <w:r>
              <w:rPr>
                <w:rFonts w:cs="Times New Roman" w:ascii="Times New Roman" w:hAnsi="Times New Roman"/>
                <w:b/>
                <w:lang w:eastAsia="ru-RU"/>
              </w:rPr>
              <w:t>НАЦИОНАЛЬНАЯ БЕЗОПАСНОСТЬ  И ПРАВООХРАНИТЕЛЬНАЯ ДЕЯТЕЛЬНОСТЬ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03 00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607,8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Муниципальная программа "Защита населения и территорий от черезвычайных ситуаций,обеспечение пожарной безопасности и безопасности людей на водных объектах Павловского района Алтайского края"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12 0 00 60990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12 0 00 60990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12 0 00 60990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12 0 00 60990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17,5</w:t>
            </w:r>
          </w:p>
        </w:tc>
      </w:tr>
      <w:tr>
        <w:trPr>
          <w:trHeight w:val="1207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266,0</w:t>
            </w:r>
          </w:p>
        </w:tc>
      </w:tr>
      <w:tr>
        <w:trPr>
          <w:trHeight w:val="764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Муниципальная программа "Общественная безопасность"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10 0 00 00000</w:t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266,0</w:t>
            </w:r>
          </w:p>
        </w:tc>
      </w:tr>
      <w:tr>
        <w:trPr>
          <w:trHeight w:val="930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Подпрограмма "Профилактика преступлений и иных правонарушений"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10 2 00 00000</w:t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266,0</w:t>
            </w:r>
          </w:p>
        </w:tc>
      </w:tr>
      <w:tr>
        <w:trPr>
          <w:trHeight w:val="930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10 2 00 60990</w:t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266,0</w:t>
            </w:r>
          </w:p>
        </w:tc>
      </w:tr>
      <w:tr>
        <w:trPr>
          <w:trHeight w:val="930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10 2 00 60990</w:t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266,0</w:t>
            </w:r>
          </w:p>
        </w:tc>
      </w:tr>
      <w:tr>
        <w:trPr>
          <w:trHeight w:val="930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10 2 00 60990</w:t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266,0</w:t>
            </w:r>
          </w:p>
        </w:tc>
      </w:tr>
      <w:tr>
        <w:trPr>
          <w:trHeight w:val="706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10 2 00 60990</w:t>
            </w:r>
          </w:p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266,0</w:t>
            </w:r>
          </w:p>
        </w:tc>
      </w:tr>
      <w:tr>
        <w:trPr>
          <w:trHeight w:val="706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00 0 00 00000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324,3</w:t>
            </w:r>
          </w:p>
        </w:tc>
      </w:tr>
      <w:tr>
        <w:trPr>
          <w:trHeight w:val="706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Муниципальная программа "Профилактика проявлений терроризма и экстремизма, а также минимизация и ликвидация последствий их проявления в Павловском районе Алтайского края"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40 0 00 00000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324,3</w:t>
            </w:r>
          </w:p>
        </w:tc>
      </w:tr>
      <w:tr>
        <w:trPr>
          <w:trHeight w:val="706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40 0 00 60990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324,3</w:t>
            </w:r>
          </w:p>
        </w:tc>
      </w:tr>
      <w:tr>
        <w:trPr>
          <w:trHeight w:val="706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40 0 00 60990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324,3</w:t>
            </w:r>
          </w:p>
        </w:tc>
      </w:tr>
      <w:tr>
        <w:trPr>
          <w:trHeight w:val="706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40 0 00 60990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324,3</w:t>
            </w:r>
          </w:p>
        </w:tc>
      </w:tr>
      <w:tr>
        <w:trPr>
          <w:trHeight w:val="706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03 14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40 0 00 60990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324,3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НАЦИОНАЛЬНАЯ ЭКОНОМИКА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04 00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4"/>
                <w:szCs w:val="24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b/>
                <w:sz w:val="24"/>
                <w:szCs w:val="24"/>
                <w:lang w:eastAsia="ru-RU"/>
              </w:rPr>
              <w:t>3257,5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Дорожное хозяйство (дорожные фонды)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Arial" w:cs="Arial" w:ascii="Arial" w:hAnsi="Arial"/>
                <w:sz w:val="24"/>
                <w:szCs w:val="24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789,5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Иные вопросы в области национальной экономики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91 000 00000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789,5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91 200 00000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789,5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91 200 67270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789,5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04 09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91 200 67270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789,5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Развитие улично-дорожной сети в городах, рабочих поселках, поселках городского типа и селах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00 0 00 00000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2468,0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91 0 00 00000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2468,0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91 2 00 000  00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2468,0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91 2 00 71020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2468,0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04 09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91 200 71020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2468,0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05 00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00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b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b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26587,2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00 000 00000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99 000 00000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Резервные фонды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99 100 00000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99 100 14100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99 100 14100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99 100 14100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99 100 14100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200,0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Arial" w:hAnsi="Arial" w:eastAsia="Arial" w:cs="Arial"/>
                <w:sz w:val="20"/>
                <w:szCs w:val="20"/>
                <w:lang w:val="en-US" w:eastAsia="ru-RU"/>
              </w:rPr>
            </w:pPr>
            <w:r>
              <w:rPr>
                <w:rFonts w:eastAsia="Arial" w:cs="Arial" w:ascii="Arial" w:hAnsi="Arial"/>
                <w:sz w:val="20"/>
                <w:szCs w:val="20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4166,8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"Повышение эффективности управления муниципальным имуществом Павловского района"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749,7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Капитальные вложения на восстановление и развитие объектов муниципальной собственности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21 2 00 00000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749,7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21 2 00 60990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749,7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21 2 00 60990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749,7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21 2 00 60990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749,7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21 2 00 60990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749,7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"Комплексное развитие систем коммунальной инфраструктуры Павловского района"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43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3400,6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Подпрограмма "Увеличение объема и улучшение качества питьевой воды"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43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3149,1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43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3149,1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43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3149,1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43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3149,1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43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3149,1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Подпрограмма "Модернизация объектов водоотведения"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43 200 00000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165,0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106,7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106,7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106,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43 200 60990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106,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Подпрограмма "Улучшение снабжения услугами теплоснабжения потребителей, рациональное использование энергоресурсов"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144,8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144,8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144,8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144,8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43 300 60990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144,8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16,5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92 9 00 00000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16,5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92 9 00 18031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16,5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92 9 00 18031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16,5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92 9 00 18031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16,5</w:t>
            </w:r>
          </w:p>
        </w:tc>
      </w:tr>
      <w:tr>
        <w:trPr>
          <w:trHeight w:val="612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05 02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rPr>
                <w:rStyle w:val="Strong"/>
                <w:rFonts w:ascii="Times New Roman" w:hAnsi="Times New Roman" w:cs="Times New Roman"/>
                <w:b w:val="false"/>
                <w:b w:val="false"/>
                <w:sz w:val="24"/>
                <w:szCs w:val="24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sz w:val="24"/>
                <w:szCs w:val="24"/>
              </w:rPr>
              <w:t xml:space="preserve">    </w:t>
            </w:r>
            <w:r>
              <w:rPr>
                <w:rStyle w:val="Strong"/>
                <w:rFonts w:cs="Times New Roman" w:ascii="Times New Roman" w:hAnsi="Times New Roman"/>
                <w:b w:val="false"/>
                <w:sz w:val="24"/>
                <w:szCs w:val="24"/>
              </w:rPr>
              <w:t>92 9 00 18031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Благоустройство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22140,4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"Комплексное развитие сельских территорий Павловского района Алтайского края"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sz w:val="24"/>
                <w:szCs w:val="24"/>
              </w:rPr>
              <w:t>52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3465,0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Придание сельским территориям современного облика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52 3 00 00000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3465,0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52 3 00 60990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3465,0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52 3 00 60990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3465,0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52 3 00 60990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3465,0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52 3 00 60990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3465,0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92 0 00 00000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1583,7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92 9 00 00000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1583,7</w:t>
            </w:r>
          </w:p>
        </w:tc>
      </w:tr>
      <w:tr>
        <w:trPr>
          <w:trHeight w:val="591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Уличное освещение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92 9 00 18050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1583,7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92 9 00 18050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1583,7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Закупка энергетических ресурсов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92 9 00 18050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247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477,3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92 9 00 18070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200,0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92 9 00 18070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200,0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92 9 00 18080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11134,2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92 9 00 18080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11134,2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92 9 00 18080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80,5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98 0 00 00000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1854,0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98 5 00 00000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1854,0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Реализация инициативных проектов развития (создания) общественной инфраструктуры муниципальных образований (Новозоринский сельсовет, поселок Новые Зори)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S0268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1854,0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S0268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1854,0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S0268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1854,0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98 5 00 S0268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1854,0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3345,7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99 9 00 00000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3345,7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Обеспечение реализации мероприятий муниципальных программ по благоустройству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 9 00 S0820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3345,7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 9 00 S0820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3345,7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 9 00 S0820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3345,7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05 03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99 9 00 S0820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3345,7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05 05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92 9 00 18040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вопросы в области жилищно-коммунального хозяйства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05 05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92 9 00 18040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расходы в области жилищно-коммунального хозяйства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05 05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92 9 00 18040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05 05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92 9 00 18040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05 05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92 9 00 18040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80,0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КУЛЬТУРА, КИНЕМАТОГРАФИЯ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08 00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b/>
                <w:sz w:val="24"/>
                <w:szCs w:val="24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b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b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6150,8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Культура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1797,0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Расходы на обеспечение деятельности сельских поселений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1797,0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Расходы на содержание сельских домов культуры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02 2 00 00000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1797,0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Учреждения культуры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02 2 00 10530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1797,0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02 2 00 10530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244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895,7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Закупка энергетических ресурсов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02 2 00 10530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247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901,3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08 01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02 2 00 10530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851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31,6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4322,2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Spacing"/>
              <w:widowControl w:val="false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Расходы на обеспечение деятельности сельских поселений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4322,2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Расходы на содержание структурных подразделений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02 5 00 00000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4322,2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02 5 00 10820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eastAsia="ru-RU"/>
              </w:rPr>
              <w:t>4322,2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02 5 00 10820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121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3327,0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08 04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02 5 00 10820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129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995,2</w:t>
            </w:r>
          </w:p>
        </w:tc>
      </w:tr>
      <w:tr>
        <w:trPr>
          <w:trHeight w:val="426" w:hRule="atLeast"/>
        </w:trPr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  <w:t xml:space="preserve">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94,0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0 00 00000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10 06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99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 xml:space="preserve"> 00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141000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94,0</w:t>
            </w:r>
          </w:p>
        </w:tc>
      </w:tr>
      <w:tr>
        <w:trPr/>
        <w:tc>
          <w:tcPr>
            <w:tcW w:w="3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Итого расходов:</w:t>
            </w:r>
          </w:p>
        </w:tc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Arial" w:cs="Times New Roman"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W w:w="1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0" w:after="40"/>
              <w:jc w:val="center"/>
              <w:rPr>
                <w:rFonts w:ascii="Times New Roman" w:hAnsi="Times New Roman" w:eastAsia="Arial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44893,0</w:t>
            </w:r>
          </w:p>
        </w:tc>
      </w:tr>
    </w:tbl>
    <w:p>
      <w:pPr>
        <w:pStyle w:val="Normal"/>
        <w:spacing w:before="0" w:after="40"/>
        <w:jc w:val="both"/>
        <w:rPr>
          <w:rFonts w:ascii="Times New Roman" w:hAnsi="Times New Roman" w:eastAsia="Arial" w:cs="Times New Roman"/>
          <w:sz w:val="24"/>
          <w:szCs w:val="24"/>
          <w:lang w:eastAsia="ru-RU"/>
        </w:rPr>
      </w:pPr>
      <w:r>
        <w:rPr>
          <w:rFonts w:eastAsia="Arial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40"/>
        <w:jc w:val="both"/>
        <w:rPr>
          <w:rFonts w:ascii="Times New Roman" w:hAnsi="Times New Roman" w:eastAsia="Arial" w:cs="Times New Roman"/>
          <w:sz w:val="24"/>
          <w:szCs w:val="24"/>
          <w:lang w:eastAsia="ru-RU"/>
        </w:rPr>
      </w:pPr>
      <w:r>
        <w:rPr>
          <w:rFonts w:eastAsia="Arial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40"/>
        <w:jc w:val="both"/>
        <w:rPr>
          <w:rFonts w:ascii="Times New Roman" w:hAnsi="Times New Roman" w:eastAsia="Arial" w:cs="Times New Roman"/>
          <w:sz w:val="24"/>
          <w:szCs w:val="24"/>
          <w:lang w:eastAsia="ru-RU"/>
        </w:rPr>
      </w:pPr>
      <w:r>
        <w:rPr>
          <w:rFonts w:eastAsia="Arial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 xml:space="preserve">Глава Новозоринского сельсовета                                                                                  </w:t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08"/>
          <w:tab w:val="left" w:pos="6676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Павловского района Алтайского края</w:t>
        <w:tab/>
        <w:t>Е. В. Варламова</w:t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imes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2355"/>
        </w:tabs>
        <w:ind w:left="2355" w:hanging="1635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ad440d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20"/>
    <w:uiPriority w:val="9"/>
    <w:unhideWhenUsed/>
    <w:qFormat/>
    <w:rsid w:val="00ad440d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a4"/>
    <w:uiPriority w:val="99"/>
    <w:semiHidden/>
    <w:qFormat/>
    <w:rsid w:val="00ef05b2"/>
    <w:rPr>
      <w:rFonts w:ascii="Tahoma" w:hAnsi="Tahoma" w:cs="Tahoma"/>
      <w:sz w:val="16"/>
      <w:szCs w:val="16"/>
    </w:rPr>
  </w:style>
  <w:style w:type="character" w:styleId="Style13" w:customStyle="1">
    <w:name w:val="Название Знак"/>
    <w:basedOn w:val="DefaultParagraphFont"/>
    <w:link w:val="a6"/>
    <w:uiPriority w:val="10"/>
    <w:qFormat/>
    <w:rsid w:val="00ad440d"/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ad440d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d440d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4" w:customStyle="1">
    <w:name w:val="Подзаголовок Знак"/>
    <w:basedOn w:val="DefaultParagraphFont"/>
    <w:link w:val="a8"/>
    <w:uiPriority w:val="11"/>
    <w:qFormat/>
    <w:rsid w:val="00ad440d"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ad440d"/>
    <w:rPr>
      <w:i/>
      <w:iCs/>
      <w:color w:val="808080" w:themeColor="text1" w:themeTint="7f"/>
    </w:rPr>
  </w:style>
  <w:style w:type="character" w:styleId="Style15">
    <w:name w:val="Выделение"/>
    <w:basedOn w:val="DefaultParagraphFont"/>
    <w:uiPriority w:val="20"/>
    <w:qFormat/>
    <w:rsid w:val="00ad440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d440d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ad440d"/>
    <w:rPr>
      <w:b/>
      <w:b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NoSpacing">
    <w:name w:val="No Spacing"/>
    <w:uiPriority w:val="1"/>
    <w:qFormat/>
    <w:rsid w:val="00b27b5d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ef05b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Title"/>
    <w:basedOn w:val="Normal"/>
    <w:next w:val="Normal"/>
    <w:link w:val="a7"/>
    <w:uiPriority w:val="10"/>
    <w:qFormat/>
    <w:rsid w:val="00ad440d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yle22">
    <w:name w:val="Subtitle"/>
    <w:basedOn w:val="Normal"/>
    <w:next w:val="Normal"/>
    <w:link w:val="a9"/>
    <w:uiPriority w:val="11"/>
    <w:qFormat/>
    <w:rsid w:val="00ad440d"/>
    <w:pPr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BCAE6-2C49-40B4-9692-ED922AB09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1370</TotalTime>
  <Application>LibreOffice/7.2.7.2$Linux_X86_64 LibreOffice_project/20$Build-2</Application>
  <AppVersion>15.0000</AppVersion>
  <Pages>10</Pages>
  <Words>834</Words>
  <Characters>4375</Characters>
  <CharactersWithSpaces>5000</CharactersWithSpaces>
  <Paragraphs>295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2023-03-29T01:33:00Z</dcterms:created>
  <dc:creator>Пользователь</dc:creator>
  <dc:description/>
  <dc:language>ru-RU</dc:language>
  <cp:lastModifiedBy>Пользователь</cp:lastModifiedBy>
  <cp:lastPrinted>2025-04-02T02:59:00Z</cp:lastPrinted>
  <dcterms:modified xsi:type="dcterms:W3CDTF">2025-04-02T03:00:00Z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