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33">
        <w:rPr>
          <w:rFonts w:ascii="Times New Roman" w:hAnsi="Times New Roman" w:cs="Times New Roman"/>
          <w:b/>
          <w:sz w:val="28"/>
          <w:szCs w:val="28"/>
        </w:rPr>
        <w:t>Что необходимо знать об охранных зонах ЛЭП (линий электропередач)</w:t>
      </w:r>
    </w:p>
    <w:p w:rsidR="000E7433" w:rsidRP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Что такое охранная зона? Для чего они устанавливаются и какие особенности установления местоположения границ охранных зон </w:t>
      </w:r>
      <w:proofErr w:type="gramStart"/>
      <w:r w:rsidRPr="000E7433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рассказал заместитель руководителя алтайского Росреестра Андрей Рерих.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«Охранная зона – это зона с особыми условиями использования территорий, например, санитарно-защитные зоны, зоны охраны объектов культурного наследия народов РФ, охранная зона объектов электроэнергетики,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зоны, зоны затопления, подтопления,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приаэродромные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территории, иные зоны, устанавливаемые в соответствии с законодательством РФ.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Всего на территории Российской Федерации 28 видов таких зон и у каждой свои особенности. Целью образования охранных зон является обеспечение безопасности собственников смежных землепользований и создания необходимых условий для эксплуатации объектов недвижимости.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>Любая охранная зона предполагает ограничения по использованию участка. Например,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использования», - комментирует Андрей Васильевич Рерих.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Покупая земельный участок, начиная строительство дома или в </w:t>
      </w:r>
      <w:proofErr w:type="gramStart"/>
      <w:r w:rsidRPr="000E743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других действий можно столкнуться с таким обременением, как ограничение собственника в его праве использовать или распоряжаться данным земельным участком. 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t xml:space="preserve">Узнать об ограничениях земельного участка, возможно запросив информацию в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>, а именно Выписку из Единого государственного реестра недвижимости (ЕГРН)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«О зоне с особыми условиями использования территории».</w:t>
      </w:r>
      <w:proofErr w:type="gramEnd"/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E7433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купли-продажи или дарении обязательно должна быть отражена информация об ограничении земельного участка. Отсутствие такой информации будет являться основанием для приостановления государственной регистрации права.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sz w:val="28"/>
          <w:szCs w:val="28"/>
        </w:rPr>
        <w:t xml:space="preserve">Со слов представителя Росреестра для того, чтобы понять, можно ли строить дом в охранной зоне, необходимо знать, какая именно зона проходит через участок, и после этого ознакомиться с правилами установления данной охранной зоны, </w:t>
      </w:r>
      <w:r w:rsidRPr="000E7433">
        <w:rPr>
          <w:rFonts w:ascii="Times New Roman" w:hAnsi="Times New Roman" w:cs="Times New Roman"/>
          <w:sz w:val="28"/>
          <w:szCs w:val="28"/>
        </w:rPr>
        <w:br/>
        <w:t>в которых содержатся все ограничения и обременения.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433">
        <w:rPr>
          <w:rFonts w:ascii="Times New Roman" w:hAnsi="Times New Roman" w:cs="Times New Roman"/>
          <w:sz w:val="28"/>
          <w:szCs w:val="28"/>
        </w:rPr>
        <w:lastRenderedPageBreak/>
        <w:t>В случае, когда земельный участок входит в зону с особыми условиями использования территорий, например, охранная зона ЛЭП,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«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0E7433">
        <w:rPr>
          <w:rFonts w:ascii="Times New Roman" w:hAnsi="Times New Roman" w:cs="Times New Roman"/>
          <w:sz w:val="28"/>
          <w:szCs w:val="28"/>
        </w:rPr>
        <w:t xml:space="preserve"> Сибирь» - «Алтайэнерго» в Центр обслуживания граждан по адресу г. Барнаул, ул. Кулагина, 16, а также на официальный сайт </w:t>
      </w:r>
      <w:proofErr w:type="spellStart"/>
      <w:r w:rsidRPr="000E743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proofErr w:type="gramEnd"/>
      <w:r w:rsidRPr="000E7433">
        <w:rPr>
          <w:rFonts w:ascii="Times New Roman" w:hAnsi="Times New Roman" w:cs="Times New Roman"/>
          <w:sz w:val="28"/>
          <w:szCs w:val="28"/>
        </w:rPr>
        <w:t xml:space="preserve"> Сибири.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</w:t>
      </w:r>
      <w:proofErr w:type="gramStart"/>
      <w:r w:rsidRPr="000E7433">
        <w:rPr>
          <w:rFonts w:ascii="Times New Roman" w:hAnsi="Times New Roman" w:cs="Times New Roman"/>
          <w:sz w:val="18"/>
          <w:szCs w:val="18"/>
        </w:rPr>
        <w:t>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0E7433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6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0E7433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8546A4"/>
    <w:rsid w:val="00993EF4"/>
    <w:rsid w:val="00B41F14"/>
    <w:rsid w:val="00E3260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3</cp:revision>
  <dcterms:created xsi:type="dcterms:W3CDTF">2022-05-18T02:12:00Z</dcterms:created>
  <dcterms:modified xsi:type="dcterms:W3CDTF">2022-05-18T02:14:00Z</dcterms:modified>
</cp:coreProperties>
</file>